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DB" w:rsidRDefault="000F35DB" w:rsidP="000F35DB">
      <w:pPr>
        <w:pBdr>
          <w:left w:val="thickThinMediumGap" w:sz="24" w:space="10" w:color="auto"/>
        </w:pBdr>
      </w:pPr>
    </w:p>
    <w:p w:rsidR="000F35DB" w:rsidRDefault="000F35DB" w:rsidP="000F35DB">
      <w:pPr>
        <w:pBdr>
          <w:left w:val="thickThinMediumGap" w:sz="24" w:space="10" w:color="auto"/>
        </w:pBdr>
      </w:pPr>
    </w:p>
    <w:p w:rsidR="000F35DB" w:rsidRDefault="000F35DB" w:rsidP="000F35DB">
      <w:pPr>
        <w:pBdr>
          <w:left w:val="thickThinMediumGap" w:sz="24" w:space="10" w:color="auto"/>
        </w:pBdr>
      </w:pPr>
    </w:p>
    <w:p w:rsidR="000F35DB" w:rsidRPr="003638BF" w:rsidRDefault="000F35DB" w:rsidP="000F35DB">
      <w:pPr>
        <w:keepNext/>
        <w:framePr w:dropCap="drop" w:lines="3" w:wrap="around" w:vAnchor="text" w:hAnchor="text"/>
        <w:pBdr>
          <w:left w:val="thickThinMediumGap" w:sz="24" w:space="10" w:color="auto"/>
        </w:pBdr>
        <w:spacing w:after="0" w:line="3380" w:lineRule="exact"/>
        <w:textAlignment w:val="baseline"/>
        <w:rPr>
          <w:rFonts w:ascii="Bookman Old Style" w:hAnsi="Bookman Old Style"/>
          <w:color w:val="680000"/>
          <w:position w:val="-40"/>
          <w:sz w:val="425"/>
          <w:szCs w:val="96"/>
        </w:rPr>
      </w:pPr>
      <w:r w:rsidRPr="003638BF">
        <w:rPr>
          <w:rFonts w:ascii="Bookman Old Style" w:hAnsi="Bookman Old Style"/>
          <w:color w:val="680000"/>
          <w:position w:val="-40"/>
          <w:sz w:val="425"/>
          <w:szCs w:val="96"/>
        </w:rPr>
        <w:t>C</w:t>
      </w:r>
    </w:p>
    <w:p w:rsidR="000F35DB" w:rsidRPr="001E41D6" w:rsidRDefault="000F35DB" w:rsidP="000F35DB">
      <w:pPr>
        <w:pBdr>
          <w:left w:val="thickThinMediumGap" w:sz="24" w:space="10" w:color="auto"/>
        </w:pBdr>
        <w:spacing w:after="0" w:line="240" w:lineRule="auto"/>
        <w:rPr>
          <w:rFonts w:ascii="Bookman Old Style" w:hAnsi="Bookman Old Style"/>
          <w:sz w:val="96"/>
          <w:szCs w:val="96"/>
        </w:rPr>
      </w:pPr>
      <w:r w:rsidRPr="001E41D6">
        <w:rPr>
          <w:rFonts w:ascii="Bookman Old Style" w:hAnsi="Bookman Old Style"/>
          <w:sz w:val="96"/>
          <w:szCs w:val="96"/>
        </w:rPr>
        <w:t xml:space="preserve">ivil </w:t>
      </w:r>
      <w:r>
        <w:rPr>
          <w:rFonts w:ascii="Bookman Old Style" w:hAnsi="Bookman Old Style"/>
          <w:sz w:val="96"/>
          <w:szCs w:val="96"/>
        </w:rPr>
        <w:t>Rights</w:t>
      </w:r>
    </w:p>
    <w:p w:rsidR="000F35DB" w:rsidRDefault="000F35DB" w:rsidP="000F35DB">
      <w:pPr>
        <w:pBdr>
          <w:left w:val="thickThinMediumGap" w:sz="24" w:space="10" w:color="auto"/>
        </w:pBdr>
        <w:spacing w:after="0" w:line="240" w:lineRule="auto"/>
        <w:rPr>
          <w:rFonts w:ascii="Bookman Old Style" w:hAnsi="Bookman Old Style"/>
          <w:sz w:val="96"/>
          <w:szCs w:val="96"/>
        </w:rPr>
      </w:pPr>
      <w:r>
        <w:rPr>
          <w:rFonts w:ascii="Bookman Old Style" w:hAnsi="Bookman Old Style"/>
          <w:sz w:val="96"/>
          <w:szCs w:val="96"/>
        </w:rPr>
        <w:t xml:space="preserve"> Review</w:t>
      </w:r>
    </w:p>
    <w:p w:rsidR="000F35DB" w:rsidRDefault="000F35DB" w:rsidP="000F35DB">
      <w:pPr>
        <w:pBdr>
          <w:left w:val="thickThinMediumGap" w:sz="24" w:space="10" w:color="auto"/>
        </w:pBdr>
        <w:spacing w:after="0" w:line="240" w:lineRule="auto"/>
        <w:rPr>
          <w:rFonts w:ascii="Bookman Old Style" w:hAnsi="Bookman Old Style"/>
          <w:sz w:val="96"/>
          <w:szCs w:val="96"/>
        </w:rPr>
      </w:pPr>
      <w:r>
        <w:rPr>
          <w:rFonts w:ascii="Bookman Old Style" w:hAnsi="Bookman Old Style"/>
          <w:sz w:val="96"/>
          <w:szCs w:val="96"/>
        </w:rPr>
        <w:t xml:space="preserve">  Checklist</w:t>
      </w:r>
    </w:p>
    <w:p w:rsidR="000F35DB" w:rsidRPr="001E41D6" w:rsidRDefault="000F35DB" w:rsidP="000F35DB">
      <w:pPr>
        <w:pBdr>
          <w:left w:val="thickThinMediumGap" w:sz="24" w:space="10" w:color="auto"/>
        </w:pBdr>
        <w:spacing w:after="0" w:line="240" w:lineRule="auto"/>
        <w:rPr>
          <w:rFonts w:ascii="Bookman Old Style" w:hAnsi="Bookman Old Style"/>
          <w:sz w:val="40"/>
          <w:szCs w:val="40"/>
        </w:rPr>
      </w:pPr>
    </w:p>
    <w:p w:rsidR="000F35DB" w:rsidRDefault="000F35DB" w:rsidP="000F35DB">
      <w:pPr>
        <w:pBdr>
          <w:left w:val="thickThinMediumGap" w:sz="24" w:space="10" w:color="auto"/>
        </w:pBdr>
        <w:spacing w:after="0" w:line="240" w:lineRule="auto"/>
        <w:rPr>
          <w:rFonts w:ascii="Bookman Old Style" w:hAnsi="Bookman Old Style"/>
          <w:sz w:val="36"/>
          <w:szCs w:val="36"/>
        </w:rPr>
      </w:pPr>
      <w:r>
        <w:rPr>
          <w:rFonts w:ascii="Bookman Old Style" w:hAnsi="Bookman Old Style"/>
          <w:sz w:val="36"/>
          <w:szCs w:val="36"/>
        </w:rPr>
        <w:tab/>
        <w:t xml:space="preserve">County: </w:t>
      </w:r>
      <w:r w:rsidR="00D07C14" w:rsidRPr="001E41D6">
        <w:rPr>
          <w:sz w:val="28"/>
          <w:szCs w:val="28"/>
        </w:rPr>
        <w:fldChar w:fldCharType="begin">
          <w:ffData>
            <w:name w:val="Text1"/>
            <w:enabled/>
            <w:calcOnExit w:val="0"/>
            <w:statusText w:type="text" w:val="Civil rights compliance review.  Enter county"/>
            <w:textInput/>
          </w:ffData>
        </w:fldChar>
      </w:r>
      <w:r w:rsidRPr="001E41D6">
        <w:rPr>
          <w:sz w:val="28"/>
          <w:szCs w:val="28"/>
        </w:rPr>
        <w:instrText xml:space="preserve"> FORMTEXT </w:instrText>
      </w:r>
      <w:r w:rsidR="00D07C14" w:rsidRPr="001E41D6">
        <w:rPr>
          <w:sz w:val="28"/>
          <w:szCs w:val="28"/>
        </w:rPr>
      </w:r>
      <w:r w:rsidR="00D07C14" w:rsidRPr="001E41D6">
        <w:rPr>
          <w:sz w:val="28"/>
          <w:szCs w:val="28"/>
        </w:rPr>
        <w:fldChar w:fldCharType="separate"/>
      </w:r>
      <w:r w:rsidRPr="001E41D6">
        <w:rPr>
          <w:noProof/>
          <w:sz w:val="28"/>
          <w:szCs w:val="28"/>
        </w:rPr>
        <w:t> </w:t>
      </w:r>
      <w:r w:rsidRPr="001E41D6">
        <w:rPr>
          <w:noProof/>
          <w:sz w:val="28"/>
          <w:szCs w:val="28"/>
        </w:rPr>
        <w:t> </w:t>
      </w:r>
      <w:r w:rsidRPr="001E41D6">
        <w:rPr>
          <w:noProof/>
          <w:sz w:val="28"/>
          <w:szCs w:val="28"/>
        </w:rPr>
        <w:t> </w:t>
      </w:r>
      <w:r w:rsidRPr="001E41D6">
        <w:rPr>
          <w:noProof/>
          <w:sz w:val="28"/>
          <w:szCs w:val="28"/>
        </w:rPr>
        <w:t> </w:t>
      </w:r>
      <w:r w:rsidRPr="001E41D6">
        <w:rPr>
          <w:noProof/>
          <w:sz w:val="28"/>
          <w:szCs w:val="28"/>
        </w:rPr>
        <w:t> </w:t>
      </w:r>
      <w:r w:rsidR="00D07C14" w:rsidRPr="001E41D6">
        <w:rPr>
          <w:sz w:val="28"/>
          <w:szCs w:val="28"/>
        </w:rPr>
        <w:fldChar w:fldCharType="end"/>
      </w:r>
    </w:p>
    <w:p w:rsidR="000F35DB" w:rsidRDefault="000F35DB" w:rsidP="000F35DB">
      <w:pPr>
        <w:pBdr>
          <w:left w:val="thickThinMediumGap" w:sz="24" w:space="10" w:color="auto"/>
        </w:pBdr>
        <w:spacing w:after="0" w:line="240" w:lineRule="auto"/>
        <w:rPr>
          <w:rFonts w:ascii="Bookman Old Style" w:hAnsi="Bookman Old Style"/>
          <w:sz w:val="36"/>
          <w:szCs w:val="36"/>
        </w:rPr>
      </w:pPr>
    </w:p>
    <w:p w:rsidR="000F35DB" w:rsidRDefault="000F35DB" w:rsidP="000F35DB">
      <w:pPr>
        <w:pBdr>
          <w:left w:val="thickThinMediumGap" w:sz="24" w:space="10" w:color="auto"/>
        </w:pBdr>
        <w:spacing w:after="0" w:line="240" w:lineRule="auto"/>
        <w:rPr>
          <w:sz w:val="28"/>
          <w:szCs w:val="28"/>
        </w:rPr>
      </w:pPr>
      <w:r>
        <w:rPr>
          <w:rFonts w:ascii="Bookman Old Style" w:hAnsi="Bookman Old Style"/>
          <w:sz w:val="36"/>
          <w:szCs w:val="36"/>
        </w:rPr>
        <w:tab/>
        <w:t xml:space="preserve">Review Date:  </w:t>
      </w:r>
      <w:r w:rsidR="00D07C14" w:rsidRPr="003C1096">
        <w:rPr>
          <w:sz w:val="28"/>
          <w:szCs w:val="28"/>
        </w:rPr>
        <w:fldChar w:fldCharType="begin">
          <w:ffData>
            <w:name w:val="Text1"/>
            <w:enabled/>
            <w:calcOnExit w:val="0"/>
            <w:statusText w:type="text" w:val="Civil rights compliance review.  Enter county"/>
            <w:textInput/>
          </w:ffData>
        </w:fldChar>
      </w:r>
      <w:r w:rsidRPr="003C1096">
        <w:rPr>
          <w:sz w:val="28"/>
          <w:szCs w:val="28"/>
        </w:rPr>
        <w:instrText xml:space="preserve"> FORMTEXT </w:instrText>
      </w:r>
      <w:r w:rsidR="00D07C14" w:rsidRPr="003C1096">
        <w:rPr>
          <w:sz w:val="28"/>
          <w:szCs w:val="28"/>
        </w:rPr>
      </w:r>
      <w:r w:rsidR="00D07C14" w:rsidRPr="003C1096">
        <w:rPr>
          <w:sz w:val="28"/>
          <w:szCs w:val="28"/>
        </w:rPr>
        <w:fldChar w:fldCharType="separate"/>
      </w:r>
      <w:r w:rsidRPr="003C1096">
        <w:rPr>
          <w:noProof/>
          <w:sz w:val="28"/>
          <w:szCs w:val="28"/>
        </w:rPr>
        <w:t> </w:t>
      </w:r>
      <w:r w:rsidRPr="003C1096">
        <w:rPr>
          <w:noProof/>
          <w:sz w:val="28"/>
          <w:szCs w:val="28"/>
        </w:rPr>
        <w:t> </w:t>
      </w:r>
      <w:r w:rsidRPr="003C1096">
        <w:rPr>
          <w:noProof/>
          <w:sz w:val="28"/>
          <w:szCs w:val="28"/>
        </w:rPr>
        <w:t> </w:t>
      </w:r>
      <w:r w:rsidRPr="003C1096">
        <w:rPr>
          <w:noProof/>
          <w:sz w:val="28"/>
          <w:szCs w:val="28"/>
        </w:rPr>
        <w:t> </w:t>
      </w:r>
      <w:r w:rsidRPr="003C1096">
        <w:rPr>
          <w:noProof/>
          <w:sz w:val="28"/>
          <w:szCs w:val="28"/>
        </w:rPr>
        <w:t> </w:t>
      </w:r>
      <w:r w:rsidR="00D07C14" w:rsidRPr="003C1096">
        <w:rPr>
          <w:sz w:val="28"/>
          <w:szCs w:val="28"/>
        </w:rPr>
        <w:fldChar w:fldCharType="end"/>
      </w:r>
    </w:p>
    <w:p w:rsidR="000F35DB" w:rsidRDefault="000F35DB" w:rsidP="000F35DB">
      <w:pPr>
        <w:pBdr>
          <w:left w:val="thickThinMediumGap" w:sz="24" w:space="10" w:color="auto"/>
        </w:pBdr>
        <w:spacing w:after="0" w:line="240" w:lineRule="auto"/>
        <w:rPr>
          <w:sz w:val="28"/>
          <w:szCs w:val="28"/>
        </w:rPr>
      </w:pPr>
    </w:p>
    <w:p w:rsidR="008303D1" w:rsidRDefault="008303D1" w:rsidP="000F35DB">
      <w:pPr>
        <w:pBdr>
          <w:left w:val="thickThinMediumGap" w:sz="24" w:space="10" w:color="auto"/>
        </w:pBdr>
        <w:spacing w:after="0" w:line="240" w:lineRule="auto"/>
        <w:rPr>
          <w:sz w:val="28"/>
          <w:szCs w:val="28"/>
        </w:rPr>
      </w:pPr>
    </w:p>
    <w:p w:rsidR="008303D1" w:rsidRPr="008303D1" w:rsidRDefault="008303D1" w:rsidP="000F35DB">
      <w:pPr>
        <w:pBdr>
          <w:left w:val="thickThinMediumGap" w:sz="24" w:space="10" w:color="auto"/>
        </w:pBdr>
        <w:spacing w:after="0" w:line="240" w:lineRule="auto"/>
        <w:rPr>
          <w:rFonts w:ascii="Bookman Old Style" w:hAnsi="Bookman Old Style"/>
          <w:sz w:val="36"/>
          <w:szCs w:val="36"/>
        </w:rPr>
      </w:pPr>
      <w:r>
        <w:rPr>
          <w:sz w:val="28"/>
          <w:szCs w:val="28"/>
        </w:rPr>
        <w:tab/>
      </w:r>
      <w:r w:rsidRPr="008303D1">
        <w:rPr>
          <w:rFonts w:ascii="Bookman Old Style" w:hAnsi="Bookman Old Style"/>
          <w:sz w:val="36"/>
          <w:szCs w:val="36"/>
        </w:rPr>
        <w:t>Signed:</w:t>
      </w:r>
      <w:r w:rsidRPr="008303D1">
        <w:rPr>
          <w:rFonts w:ascii="Bookman Old Style" w:hAnsi="Bookman Old Style"/>
          <w:sz w:val="36"/>
          <w:szCs w:val="36"/>
          <w:u w:val="single"/>
        </w:rPr>
        <w:tab/>
      </w:r>
      <w:r w:rsidRPr="008303D1">
        <w:rPr>
          <w:rFonts w:ascii="Bookman Old Style" w:hAnsi="Bookman Old Style"/>
          <w:sz w:val="36"/>
          <w:szCs w:val="36"/>
          <w:u w:val="single"/>
        </w:rPr>
        <w:tab/>
      </w:r>
      <w:r w:rsidRPr="008303D1">
        <w:rPr>
          <w:rFonts w:ascii="Bookman Old Style" w:hAnsi="Bookman Old Style"/>
          <w:sz w:val="36"/>
          <w:szCs w:val="36"/>
          <w:u w:val="single"/>
        </w:rPr>
        <w:tab/>
      </w:r>
      <w:r>
        <w:rPr>
          <w:rFonts w:ascii="Bookman Old Style" w:hAnsi="Bookman Old Style"/>
          <w:sz w:val="36"/>
          <w:szCs w:val="36"/>
          <w:u w:val="single"/>
        </w:rPr>
        <w:t xml:space="preserve">       </w:t>
      </w:r>
      <w:r w:rsidRPr="008303D1">
        <w:rPr>
          <w:rFonts w:ascii="Bookman Old Style" w:hAnsi="Bookman Old Style"/>
          <w:sz w:val="36"/>
          <w:szCs w:val="36"/>
          <w:u w:val="single"/>
        </w:rPr>
        <w:tab/>
      </w:r>
      <w:r w:rsidRPr="008303D1">
        <w:rPr>
          <w:rFonts w:ascii="Bookman Old Style" w:hAnsi="Bookman Old Style"/>
          <w:sz w:val="36"/>
          <w:szCs w:val="36"/>
          <w:u w:val="single"/>
        </w:rPr>
        <w:tab/>
      </w:r>
      <w:r>
        <w:rPr>
          <w:rFonts w:ascii="Bookman Old Style" w:hAnsi="Bookman Old Style"/>
          <w:sz w:val="36"/>
          <w:szCs w:val="36"/>
        </w:rPr>
        <w:t xml:space="preserve">, </w:t>
      </w:r>
      <w:r w:rsidRPr="008303D1">
        <w:rPr>
          <w:rFonts w:ascii="Bookman Old Style" w:hAnsi="Bookman Old Style"/>
          <w:sz w:val="36"/>
          <w:szCs w:val="36"/>
        </w:rPr>
        <w:t>District Director</w:t>
      </w:r>
    </w:p>
    <w:p w:rsidR="008303D1" w:rsidRDefault="008303D1" w:rsidP="000F35DB">
      <w:pPr>
        <w:pBdr>
          <w:left w:val="thickThinMediumGap" w:sz="24" w:space="10" w:color="auto"/>
        </w:pBdr>
        <w:spacing w:after="0" w:line="240" w:lineRule="auto"/>
        <w:rPr>
          <w:sz w:val="28"/>
          <w:szCs w:val="28"/>
        </w:rPr>
      </w:pPr>
    </w:p>
    <w:p w:rsidR="008303D1" w:rsidRDefault="008303D1" w:rsidP="000F35DB">
      <w:pPr>
        <w:pBdr>
          <w:left w:val="thickThinMediumGap" w:sz="24" w:space="10" w:color="auto"/>
        </w:pBd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303D1" w:rsidRDefault="008303D1" w:rsidP="008303D1">
      <w:pPr>
        <w:pBdr>
          <w:left w:val="thickThinMediumGap" w:sz="24" w:space="10" w:color="auto"/>
        </w:pBdr>
        <w:spacing w:after="0" w:line="240" w:lineRule="auto"/>
        <w:ind w:firstLine="720"/>
        <w:rPr>
          <w:rFonts w:ascii="Bookman Old Style" w:hAnsi="Bookman Old Style"/>
          <w:sz w:val="36"/>
          <w:szCs w:val="36"/>
        </w:rPr>
      </w:pPr>
      <w:r w:rsidRPr="008303D1">
        <w:rPr>
          <w:rFonts w:ascii="Bookman Old Style" w:hAnsi="Bookman Old Style"/>
          <w:sz w:val="36"/>
          <w:szCs w:val="36"/>
        </w:rPr>
        <w:t>Signed:</w:t>
      </w:r>
      <w:r>
        <w:rPr>
          <w:rFonts w:ascii="Bookman Old Style" w:hAnsi="Bookman Old Style"/>
          <w:sz w:val="36"/>
          <w:szCs w:val="36"/>
        </w:rPr>
        <w:tab/>
      </w:r>
      <w:r w:rsidRPr="008303D1">
        <w:rPr>
          <w:rFonts w:ascii="Bookman Old Style" w:hAnsi="Bookman Old Style"/>
          <w:sz w:val="36"/>
          <w:szCs w:val="36"/>
          <w:u w:val="single"/>
        </w:rPr>
        <w:tab/>
      </w:r>
      <w:r w:rsidRPr="008303D1">
        <w:rPr>
          <w:rFonts w:ascii="Bookman Old Style" w:hAnsi="Bookman Old Style"/>
          <w:sz w:val="36"/>
          <w:szCs w:val="36"/>
          <w:u w:val="single"/>
        </w:rPr>
        <w:tab/>
      </w:r>
      <w:r w:rsidRPr="008303D1">
        <w:rPr>
          <w:rFonts w:ascii="Bookman Old Style" w:hAnsi="Bookman Old Style"/>
          <w:sz w:val="36"/>
          <w:szCs w:val="36"/>
          <w:u w:val="single"/>
        </w:rPr>
        <w:tab/>
      </w:r>
      <w:r>
        <w:rPr>
          <w:rFonts w:ascii="Bookman Old Style" w:hAnsi="Bookman Old Style"/>
          <w:sz w:val="36"/>
          <w:szCs w:val="36"/>
          <w:u w:val="single"/>
        </w:rPr>
        <w:t xml:space="preserve">       </w:t>
      </w:r>
      <w:r w:rsidRPr="008303D1">
        <w:rPr>
          <w:rFonts w:ascii="Bookman Old Style" w:hAnsi="Bookman Old Style"/>
          <w:sz w:val="36"/>
          <w:szCs w:val="36"/>
          <w:u w:val="single"/>
        </w:rPr>
        <w:tab/>
      </w:r>
      <w:r>
        <w:rPr>
          <w:rFonts w:ascii="Bookman Old Style" w:hAnsi="Bookman Old Style"/>
          <w:sz w:val="36"/>
          <w:szCs w:val="36"/>
        </w:rPr>
        <w:t xml:space="preserve">, Civil Rights    </w:t>
      </w:r>
    </w:p>
    <w:p w:rsidR="000F35DB" w:rsidRDefault="008303D1" w:rsidP="008303D1">
      <w:pPr>
        <w:pBdr>
          <w:left w:val="thickThinMediumGap" w:sz="24" w:space="10" w:color="auto"/>
        </w:pBdr>
        <w:spacing w:after="0" w:line="240" w:lineRule="auto"/>
        <w:ind w:firstLine="720"/>
        <w:rPr>
          <w:sz w:val="28"/>
          <w:szCs w:val="28"/>
        </w:rPr>
      </w:pPr>
      <w:r>
        <w:rPr>
          <w:rFonts w:ascii="Bookman Old Style" w:hAnsi="Bookman Old Style"/>
          <w:sz w:val="36"/>
          <w:szCs w:val="36"/>
        </w:rPr>
        <w:t xml:space="preserve">                                        </w:t>
      </w:r>
      <w:r>
        <w:rPr>
          <w:rFonts w:ascii="Bookman Old Style" w:hAnsi="Bookman Old Style"/>
          <w:sz w:val="36"/>
          <w:szCs w:val="36"/>
        </w:rPr>
        <w:tab/>
        <w:t xml:space="preserve">  Compliance Officer</w:t>
      </w:r>
    </w:p>
    <w:p w:rsidR="000F35DB" w:rsidRDefault="000F35DB" w:rsidP="000F35DB">
      <w:pPr>
        <w:pBdr>
          <w:left w:val="thickThinMediumGap" w:sz="24" w:space="10" w:color="auto"/>
        </w:pBdr>
        <w:spacing w:after="0" w:line="240" w:lineRule="auto"/>
        <w:rPr>
          <w:sz w:val="28"/>
          <w:szCs w:val="28"/>
        </w:rPr>
      </w:pPr>
    </w:p>
    <w:p w:rsidR="000F35DB" w:rsidRDefault="000F35DB" w:rsidP="000F35DB">
      <w:pPr>
        <w:pBdr>
          <w:left w:val="thickThinMediumGap" w:sz="24" w:space="10" w:color="auto"/>
        </w:pBdr>
        <w:spacing w:after="0" w:line="240" w:lineRule="auto"/>
        <w:rPr>
          <w:sz w:val="28"/>
          <w:szCs w:val="28"/>
        </w:rPr>
      </w:pPr>
    </w:p>
    <w:p w:rsidR="008303D1" w:rsidRDefault="006E1A90" w:rsidP="00D02C02">
      <w:pPr>
        <w:pBdr>
          <w:left w:val="thickThinMediumGap" w:sz="24" w:space="10" w:color="auto"/>
        </w:pBdr>
        <w:spacing w:after="0" w:line="240" w:lineRule="auto"/>
        <w:jc w:val="center"/>
        <w:rPr>
          <w:sz w:val="28"/>
          <w:szCs w:val="28"/>
        </w:rPr>
      </w:pPr>
      <w:r>
        <w:rPr>
          <w:noProof/>
          <w:sz w:val="28"/>
          <w:szCs w:val="28"/>
        </w:rPr>
        <w:drawing>
          <wp:inline distT="0" distB="0" distL="0" distR="0">
            <wp:extent cx="2934335" cy="542290"/>
            <wp:effectExtent l="0" t="0" r="0" b="0"/>
            <wp:docPr id="1" name="Picture 1" descr="DivLogoSep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LogoSep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542290"/>
                    </a:xfrm>
                    <a:prstGeom prst="rect">
                      <a:avLst/>
                    </a:prstGeom>
                    <a:noFill/>
                    <a:ln>
                      <a:noFill/>
                    </a:ln>
                  </pic:spPr>
                </pic:pic>
              </a:graphicData>
            </a:graphic>
          </wp:inline>
        </w:drawing>
      </w:r>
    </w:p>
    <w:p w:rsidR="000F35DB" w:rsidRDefault="000F35DB" w:rsidP="000F35DB">
      <w:pPr>
        <w:pBdr>
          <w:left w:val="thickThinMediumGap" w:sz="24" w:space="10" w:color="auto"/>
        </w:pBdr>
        <w:spacing w:after="0" w:line="240" w:lineRule="auto"/>
        <w:rPr>
          <w:sz w:val="28"/>
          <w:szCs w:val="28"/>
        </w:rPr>
      </w:pPr>
    </w:p>
    <w:p w:rsidR="000F35DB" w:rsidRPr="0028329A" w:rsidRDefault="000F35DB" w:rsidP="000F35DB">
      <w:pPr>
        <w:pBdr>
          <w:left w:val="thickThinMediumGap" w:sz="24" w:space="10" w:color="auto"/>
        </w:pBdr>
        <w:spacing w:after="0" w:line="240" w:lineRule="auto"/>
        <w:rPr>
          <w:sz w:val="20"/>
          <w:szCs w:val="20"/>
        </w:rPr>
      </w:pPr>
    </w:p>
    <w:p w:rsidR="000F35DB" w:rsidRPr="0028329A" w:rsidRDefault="000F35DB" w:rsidP="000F35DB">
      <w:pPr>
        <w:pBdr>
          <w:left w:val="thickThinMediumGap" w:sz="24" w:space="10" w:color="auto"/>
        </w:pBdr>
        <w:spacing w:after="0" w:line="240" w:lineRule="auto"/>
        <w:jc w:val="center"/>
        <w:rPr>
          <w:sz w:val="20"/>
          <w:szCs w:val="20"/>
        </w:rPr>
      </w:pPr>
    </w:p>
    <w:p w:rsidR="000F35DB" w:rsidRDefault="000F35DB" w:rsidP="000F35DB">
      <w:pPr>
        <w:pBdr>
          <w:left w:val="thickThinMediumGap" w:sz="24" w:space="10" w:color="auto"/>
        </w:pBdr>
        <w:spacing w:after="0" w:line="240" w:lineRule="auto"/>
        <w:jc w:val="center"/>
        <w:rPr>
          <w:sz w:val="20"/>
          <w:szCs w:val="20"/>
        </w:rPr>
      </w:pPr>
      <w:r w:rsidRPr="0028329A">
        <w:rPr>
          <w:sz w:val="20"/>
          <w:szCs w:val="20"/>
        </w:rPr>
        <w:t>United States Department of Agriculture and County Governments Cooperating</w:t>
      </w:r>
    </w:p>
    <w:p w:rsidR="000F35DB" w:rsidRDefault="000F35DB" w:rsidP="000F35DB">
      <w:pPr>
        <w:pBdr>
          <w:left w:val="thickThinMediumGap" w:sz="24" w:space="10" w:color="auto"/>
        </w:pBdr>
        <w:spacing w:after="0" w:line="240" w:lineRule="auto"/>
        <w:jc w:val="center"/>
        <w:rPr>
          <w:sz w:val="20"/>
          <w:szCs w:val="20"/>
        </w:rPr>
      </w:pPr>
    </w:p>
    <w:p w:rsidR="00C10388" w:rsidRPr="007F5AEC" w:rsidRDefault="00C10388" w:rsidP="00C10388">
      <w:pPr>
        <w:jc w:val="center"/>
        <w:rPr>
          <w:rFonts w:ascii="Arial" w:eastAsia="Times New Roman" w:hAnsi="Arial" w:cs="Arial"/>
          <w:sz w:val="18"/>
          <w:szCs w:val="18"/>
        </w:rPr>
      </w:pPr>
      <w:r w:rsidRPr="000905C0">
        <w:rPr>
          <w:rFonts w:ascii="Arial" w:eastAsia="Times New Roman" w:hAnsi="Arial" w:cs="Arial"/>
          <w:sz w:val="18"/>
          <w:szCs w:val="18"/>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w:t>
      </w:r>
      <w:r w:rsidRPr="007F5AEC">
        <w:rPr>
          <w:rFonts w:ascii="Arial" w:eastAsia="Times New Roman" w:hAnsi="Arial" w:cs="Arial"/>
          <w:sz w:val="18"/>
          <w:szCs w:val="18"/>
        </w:rPr>
        <w:t>ion/Equal Opportunity Employer.</w:t>
      </w:r>
    </w:p>
    <w:p w:rsidR="000F35DB" w:rsidRPr="002E15E2" w:rsidRDefault="000F35DB" w:rsidP="002C75E5">
      <w:pPr>
        <w:spacing w:after="0" w:line="240" w:lineRule="auto"/>
        <w:jc w:val="both"/>
        <w:rPr>
          <w:rFonts w:ascii="Arial" w:hAnsi="Arial" w:cs="Arial"/>
          <w:b/>
          <w:sz w:val="21"/>
          <w:szCs w:val="21"/>
        </w:rPr>
      </w:pPr>
      <w:bookmarkStart w:id="0" w:name="_GoBack"/>
      <w:bookmarkEnd w:id="0"/>
      <w:r w:rsidRPr="002E15E2">
        <w:rPr>
          <w:rFonts w:ascii="Arial" w:hAnsi="Arial" w:cs="Arial"/>
          <w:b/>
          <w:sz w:val="21"/>
          <w:szCs w:val="21"/>
        </w:rPr>
        <w:lastRenderedPageBreak/>
        <w:t>PREFACE</w:t>
      </w:r>
    </w:p>
    <w:p w:rsidR="002C75E5" w:rsidRPr="002E15E2" w:rsidRDefault="005F43C2" w:rsidP="002E15E2">
      <w:pPr>
        <w:spacing w:after="0" w:line="240" w:lineRule="auto"/>
        <w:rPr>
          <w:rFonts w:ascii="Arial" w:hAnsi="Arial" w:cs="Arial"/>
          <w:sz w:val="21"/>
          <w:szCs w:val="21"/>
        </w:rPr>
      </w:pPr>
      <w:r w:rsidRPr="002E15E2">
        <w:rPr>
          <w:rFonts w:ascii="Arial" w:hAnsi="Arial" w:cs="Arial"/>
          <w:sz w:val="21"/>
          <w:szCs w:val="21"/>
        </w:rPr>
        <w:t>Civil r</w:t>
      </w:r>
      <w:r w:rsidR="002C75E5" w:rsidRPr="002E15E2">
        <w:rPr>
          <w:rFonts w:ascii="Arial" w:hAnsi="Arial" w:cs="Arial"/>
          <w:sz w:val="21"/>
          <w:szCs w:val="21"/>
        </w:rPr>
        <w:t xml:space="preserve">ights reviews are intended as part of a proactive effort to determine how well Extension programs are being delivered to clientele.  Civil rights reviews also serve as a systematic self-assessment of determining compliance with Federal regulations and taking remedial steps to correct any instances where deficiencies are identified.  </w:t>
      </w:r>
    </w:p>
    <w:p w:rsidR="002C75E5" w:rsidRPr="002E15E2" w:rsidRDefault="002C75E5" w:rsidP="002E15E2">
      <w:pPr>
        <w:spacing w:after="0" w:line="240" w:lineRule="auto"/>
        <w:rPr>
          <w:rFonts w:ascii="Arial" w:hAnsi="Arial" w:cs="Arial"/>
          <w:sz w:val="21"/>
          <w:szCs w:val="21"/>
        </w:rPr>
      </w:pPr>
    </w:p>
    <w:p w:rsidR="002C75E5" w:rsidRPr="002E15E2" w:rsidRDefault="002C75E5" w:rsidP="002E15E2">
      <w:pPr>
        <w:spacing w:after="0" w:line="240" w:lineRule="auto"/>
        <w:rPr>
          <w:rFonts w:ascii="Arial" w:hAnsi="Arial" w:cs="Arial"/>
          <w:sz w:val="21"/>
          <w:szCs w:val="21"/>
        </w:rPr>
      </w:pPr>
      <w:r w:rsidRPr="002E15E2">
        <w:rPr>
          <w:rFonts w:ascii="Arial" w:hAnsi="Arial" w:cs="Arial"/>
          <w:sz w:val="21"/>
          <w:szCs w:val="21"/>
        </w:rPr>
        <w:t>The Arkansas Cooperative Extension Service cond</w:t>
      </w:r>
      <w:r w:rsidR="005F43C2" w:rsidRPr="002E15E2">
        <w:rPr>
          <w:rFonts w:ascii="Arial" w:hAnsi="Arial" w:cs="Arial"/>
          <w:sz w:val="21"/>
          <w:szCs w:val="21"/>
        </w:rPr>
        <w:t>ucts civil r</w:t>
      </w:r>
      <w:r w:rsidRPr="002E15E2">
        <w:rPr>
          <w:rFonts w:ascii="Arial" w:hAnsi="Arial" w:cs="Arial"/>
          <w:sz w:val="21"/>
          <w:szCs w:val="21"/>
        </w:rPr>
        <w:t>ights reviews for each county on a five-year rotation basis.  This c</w:t>
      </w:r>
      <w:r w:rsidR="0052083F" w:rsidRPr="002E15E2">
        <w:rPr>
          <w:rFonts w:ascii="Arial" w:hAnsi="Arial" w:cs="Arial"/>
          <w:sz w:val="21"/>
          <w:szCs w:val="21"/>
        </w:rPr>
        <w:t xml:space="preserve">ivil rights </w:t>
      </w:r>
      <w:r w:rsidR="005F43C2" w:rsidRPr="002E15E2">
        <w:rPr>
          <w:rFonts w:ascii="Arial" w:hAnsi="Arial" w:cs="Arial"/>
          <w:sz w:val="21"/>
          <w:szCs w:val="21"/>
        </w:rPr>
        <w:t>review</w:t>
      </w:r>
      <w:r w:rsidR="0052083F" w:rsidRPr="002E15E2">
        <w:rPr>
          <w:rFonts w:ascii="Arial" w:hAnsi="Arial" w:cs="Arial"/>
          <w:sz w:val="21"/>
          <w:szCs w:val="21"/>
        </w:rPr>
        <w:t xml:space="preserve"> provide</w:t>
      </w:r>
      <w:r w:rsidRPr="002E15E2">
        <w:rPr>
          <w:rFonts w:ascii="Arial" w:hAnsi="Arial" w:cs="Arial"/>
          <w:sz w:val="21"/>
          <w:szCs w:val="21"/>
        </w:rPr>
        <w:t xml:space="preserve">s a framework for use by county faculty, district supervisors, and the civil rights compliance officer to do a self-assessment of the progress made towards making certain that program opportunities are available to all residents within the county.  </w:t>
      </w:r>
      <w:r w:rsidR="0052083F" w:rsidRPr="002E15E2">
        <w:rPr>
          <w:rFonts w:ascii="Arial" w:hAnsi="Arial" w:cs="Arial"/>
          <w:sz w:val="21"/>
          <w:szCs w:val="21"/>
        </w:rPr>
        <w:t xml:space="preserve">This checklist will be used as a guide to lead faculty and staff through the civil rights reviews.  </w:t>
      </w:r>
      <w:r w:rsidRPr="002E15E2">
        <w:rPr>
          <w:rFonts w:ascii="Arial" w:hAnsi="Arial" w:cs="Arial"/>
          <w:sz w:val="21"/>
          <w:szCs w:val="21"/>
        </w:rPr>
        <w:t>During the review, opportunities are presented for the presentation of program accomplishments, along with the solicitation for comments and explanations to measure the overall status of delivering programs on a non-discriminatory basis in compliance with all Federal regulations.</w:t>
      </w:r>
    </w:p>
    <w:p w:rsidR="0052083F" w:rsidRPr="002E15E2" w:rsidRDefault="0052083F" w:rsidP="002E15E2">
      <w:pPr>
        <w:spacing w:after="0" w:line="240" w:lineRule="auto"/>
        <w:rPr>
          <w:rFonts w:ascii="Arial" w:hAnsi="Arial" w:cs="Arial"/>
          <w:sz w:val="21"/>
          <w:szCs w:val="21"/>
        </w:rPr>
      </w:pPr>
    </w:p>
    <w:p w:rsidR="002C75E5" w:rsidRPr="002E15E2" w:rsidRDefault="002C75E5" w:rsidP="002C75E5">
      <w:pPr>
        <w:spacing w:after="0" w:line="240" w:lineRule="auto"/>
        <w:jc w:val="both"/>
        <w:rPr>
          <w:rFonts w:ascii="Arial" w:hAnsi="Arial" w:cs="Arial"/>
          <w:sz w:val="21"/>
          <w:szCs w:val="21"/>
        </w:rPr>
      </w:pPr>
    </w:p>
    <w:p w:rsidR="002C75E5" w:rsidRPr="002E15E2" w:rsidRDefault="002C75E5" w:rsidP="002C75E5">
      <w:pPr>
        <w:spacing w:after="0"/>
        <w:jc w:val="both"/>
        <w:rPr>
          <w:rFonts w:ascii="Arial" w:hAnsi="Arial" w:cs="Arial"/>
          <w:b/>
          <w:sz w:val="21"/>
          <w:szCs w:val="21"/>
        </w:rPr>
      </w:pPr>
      <w:r w:rsidRPr="002E15E2">
        <w:rPr>
          <w:rFonts w:ascii="Arial" w:hAnsi="Arial" w:cs="Arial"/>
          <w:b/>
          <w:sz w:val="21"/>
          <w:szCs w:val="21"/>
        </w:rPr>
        <w:t>RELEVANT LEGISLATION</w:t>
      </w:r>
    </w:p>
    <w:p w:rsidR="002C75E5" w:rsidRPr="002E15E2" w:rsidRDefault="002C75E5" w:rsidP="002E15E2">
      <w:pPr>
        <w:spacing w:after="0" w:line="240" w:lineRule="auto"/>
        <w:rPr>
          <w:rFonts w:ascii="Arial" w:hAnsi="Arial" w:cs="Arial"/>
          <w:sz w:val="21"/>
          <w:szCs w:val="21"/>
        </w:rPr>
      </w:pPr>
      <w:r w:rsidRPr="002E15E2">
        <w:rPr>
          <w:rFonts w:ascii="Arial" w:hAnsi="Arial" w:cs="Arial"/>
          <w:sz w:val="21"/>
          <w:szCs w:val="21"/>
        </w:rPr>
        <w:t>Civil Rights reviews are conducted consistent with the following Civil Rights Laws, Authorities and Regulations</w:t>
      </w:r>
    </w:p>
    <w:p w:rsidR="002C75E5" w:rsidRPr="002E15E2" w:rsidRDefault="002C75E5" w:rsidP="002E15E2">
      <w:pPr>
        <w:spacing w:after="0" w:line="240" w:lineRule="auto"/>
        <w:rPr>
          <w:rFonts w:ascii="Arial" w:hAnsi="Arial" w:cs="Arial"/>
          <w:sz w:val="21"/>
          <w:szCs w:val="21"/>
        </w:rPr>
      </w:pPr>
    </w:p>
    <w:p w:rsidR="002C75E5" w:rsidRPr="002E15E2" w:rsidRDefault="002C75E5" w:rsidP="002E15E2">
      <w:pPr>
        <w:pStyle w:val="ListParagraph"/>
        <w:numPr>
          <w:ilvl w:val="0"/>
          <w:numId w:val="1"/>
        </w:numPr>
        <w:spacing w:after="0" w:line="240" w:lineRule="auto"/>
        <w:rPr>
          <w:rFonts w:ascii="Arial" w:hAnsi="Arial" w:cs="Arial"/>
          <w:sz w:val="21"/>
          <w:szCs w:val="21"/>
        </w:rPr>
      </w:pPr>
      <w:r w:rsidRPr="002E15E2">
        <w:rPr>
          <w:rFonts w:ascii="Arial" w:hAnsi="Arial" w:cs="Arial"/>
          <w:sz w:val="21"/>
          <w:szCs w:val="21"/>
        </w:rPr>
        <w:t>Title VI, Civil Rights Act of 1964, as amended, 42 U.S.C. § 794</w:t>
      </w:r>
    </w:p>
    <w:p w:rsidR="002C75E5" w:rsidRPr="002E15E2" w:rsidRDefault="002C75E5" w:rsidP="002E15E2">
      <w:pPr>
        <w:pStyle w:val="ListParagraph"/>
        <w:numPr>
          <w:ilvl w:val="0"/>
          <w:numId w:val="1"/>
        </w:numPr>
        <w:spacing w:after="0" w:line="240" w:lineRule="auto"/>
        <w:rPr>
          <w:rFonts w:ascii="Arial" w:hAnsi="Arial" w:cs="Arial"/>
          <w:sz w:val="21"/>
          <w:szCs w:val="21"/>
        </w:rPr>
      </w:pPr>
      <w:r w:rsidRPr="002E15E2">
        <w:rPr>
          <w:rFonts w:ascii="Arial" w:hAnsi="Arial" w:cs="Arial"/>
          <w:sz w:val="21"/>
          <w:szCs w:val="21"/>
        </w:rPr>
        <w:t>Age Discrimination Act of 1967, 42 U.S.C. § 601 et. seq.</w:t>
      </w:r>
    </w:p>
    <w:p w:rsidR="002C75E5" w:rsidRPr="002E15E2" w:rsidRDefault="002C75E5" w:rsidP="002E15E2">
      <w:pPr>
        <w:pStyle w:val="ListParagraph"/>
        <w:numPr>
          <w:ilvl w:val="0"/>
          <w:numId w:val="1"/>
        </w:numPr>
        <w:spacing w:after="0" w:line="240" w:lineRule="auto"/>
        <w:rPr>
          <w:rFonts w:ascii="Arial" w:hAnsi="Arial" w:cs="Arial"/>
          <w:sz w:val="21"/>
          <w:szCs w:val="21"/>
        </w:rPr>
      </w:pPr>
      <w:r w:rsidRPr="002E15E2">
        <w:rPr>
          <w:rFonts w:ascii="Arial" w:hAnsi="Arial" w:cs="Arial"/>
          <w:sz w:val="21"/>
          <w:szCs w:val="21"/>
        </w:rPr>
        <w:t>Title IX, Education Amendments of 1972, et seq.</w:t>
      </w:r>
    </w:p>
    <w:p w:rsidR="002C75E5" w:rsidRPr="002E15E2" w:rsidRDefault="002C75E5" w:rsidP="002E15E2">
      <w:pPr>
        <w:pStyle w:val="ListParagraph"/>
        <w:numPr>
          <w:ilvl w:val="0"/>
          <w:numId w:val="1"/>
        </w:numPr>
        <w:spacing w:after="0" w:line="240" w:lineRule="auto"/>
        <w:rPr>
          <w:rFonts w:ascii="Arial" w:hAnsi="Arial" w:cs="Arial"/>
          <w:sz w:val="21"/>
          <w:szCs w:val="21"/>
        </w:rPr>
      </w:pPr>
      <w:r w:rsidRPr="002E15E2">
        <w:rPr>
          <w:rFonts w:ascii="Arial" w:hAnsi="Arial" w:cs="Arial"/>
          <w:sz w:val="21"/>
          <w:szCs w:val="21"/>
        </w:rPr>
        <w:t>Section 501 of the Rehabilitation Act of 1973, as amended, 19 U.S.C. § 794</w:t>
      </w:r>
    </w:p>
    <w:p w:rsidR="002C75E5" w:rsidRPr="002E15E2" w:rsidRDefault="002C75E5" w:rsidP="002E15E2">
      <w:pPr>
        <w:pStyle w:val="ListParagraph"/>
        <w:numPr>
          <w:ilvl w:val="0"/>
          <w:numId w:val="1"/>
        </w:numPr>
        <w:spacing w:after="0" w:line="240" w:lineRule="auto"/>
        <w:rPr>
          <w:rFonts w:ascii="Arial" w:hAnsi="Arial" w:cs="Arial"/>
          <w:sz w:val="21"/>
          <w:szCs w:val="21"/>
        </w:rPr>
      </w:pPr>
      <w:r w:rsidRPr="002E15E2">
        <w:rPr>
          <w:rFonts w:ascii="Arial" w:hAnsi="Arial" w:cs="Arial"/>
          <w:sz w:val="21"/>
          <w:szCs w:val="21"/>
        </w:rPr>
        <w:t>Americans with Disabilities Act of 1990, 42 U.S.C. § 12101 et. seq.</w:t>
      </w:r>
    </w:p>
    <w:p w:rsidR="002C75E5" w:rsidRPr="002E15E2" w:rsidRDefault="002C75E5" w:rsidP="002E15E2">
      <w:pPr>
        <w:pStyle w:val="ListParagraph"/>
        <w:numPr>
          <w:ilvl w:val="0"/>
          <w:numId w:val="1"/>
        </w:numPr>
        <w:spacing w:after="0" w:line="240" w:lineRule="auto"/>
        <w:rPr>
          <w:rFonts w:ascii="Arial" w:hAnsi="Arial" w:cs="Arial"/>
          <w:sz w:val="21"/>
          <w:szCs w:val="21"/>
        </w:rPr>
      </w:pPr>
      <w:r w:rsidRPr="002E15E2">
        <w:rPr>
          <w:rFonts w:ascii="Arial" w:hAnsi="Arial" w:cs="Arial"/>
          <w:sz w:val="21"/>
          <w:szCs w:val="21"/>
        </w:rPr>
        <w:t>USDA DR 4330-2, Nondiscrimination in Programs and Activities Receiving Federal Financial Assistance from USDA, dated March 3, 1999</w:t>
      </w:r>
    </w:p>
    <w:p w:rsidR="00C06408" w:rsidRPr="002E15E2" w:rsidRDefault="00C06408" w:rsidP="002E15E2">
      <w:pPr>
        <w:rPr>
          <w:sz w:val="21"/>
          <w:szCs w:val="21"/>
        </w:rPr>
      </w:pPr>
    </w:p>
    <w:p w:rsidR="000916DE" w:rsidRPr="002E15E2" w:rsidRDefault="000916DE" w:rsidP="002E15E2">
      <w:pPr>
        <w:spacing w:after="0" w:line="240" w:lineRule="auto"/>
        <w:rPr>
          <w:rFonts w:ascii="Arial" w:hAnsi="Arial" w:cs="Arial"/>
          <w:b/>
          <w:sz w:val="21"/>
          <w:szCs w:val="21"/>
        </w:rPr>
      </w:pPr>
      <w:r w:rsidRPr="002E15E2">
        <w:rPr>
          <w:rFonts w:ascii="Arial" w:hAnsi="Arial" w:cs="Arial"/>
          <w:b/>
          <w:sz w:val="21"/>
          <w:szCs w:val="21"/>
        </w:rPr>
        <w:t>PROCEDURES</w:t>
      </w:r>
    </w:p>
    <w:p w:rsidR="000916DE" w:rsidRPr="002E15E2" w:rsidRDefault="000916DE" w:rsidP="002E15E2">
      <w:pPr>
        <w:spacing w:after="0" w:line="240" w:lineRule="auto"/>
        <w:rPr>
          <w:rFonts w:ascii="Arial" w:hAnsi="Arial" w:cs="Arial"/>
          <w:sz w:val="21"/>
          <w:szCs w:val="21"/>
        </w:rPr>
      </w:pPr>
      <w:r w:rsidRPr="002E15E2">
        <w:rPr>
          <w:rFonts w:ascii="Arial" w:hAnsi="Arial" w:cs="Arial"/>
          <w:sz w:val="21"/>
          <w:szCs w:val="21"/>
        </w:rPr>
        <w:t xml:space="preserve">Several weeks prior to the review, county faculty will be asked prepare for the actual on-site review.  </w:t>
      </w:r>
      <w:r w:rsidR="004E179E" w:rsidRPr="002E15E2">
        <w:rPr>
          <w:rFonts w:ascii="Arial" w:hAnsi="Arial" w:cs="Arial"/>
          <w:sz w:val="21"/>
          <w:szCs w:val="21"/>
        </w:rPr>
        <w:t xml:space="preserve">The county staff chair must have </w:t>
      </w:r>
      <w:r w:rsidR="00A77666" w:rsidRPr="002E15E2">
        <w:rPr>
          <w:rFonts w:ascii="Arial" w:hAnsi="Arial" w:cs="Arial"/>
          <w:sz w:val="21"/>
          <w:szCs w:val="21"/>
        </w:rPr>
        <w:t xml:space="preserve">at least </w:t>
      </w:r>
      <w:r w:rsidR="004E179E" w:rsidRPr="002E15E2">
        <w:rPr>
          <w:rFonts w:ascii="Arial" w:hAnsi="Arial" w:cs="Arial"/>
          <w:sz w:val="21"/>
          <w:szCs w:val="21"/>
        </w:rPr>
        <w:t xml:space="preserve">three (3) copies of the last completed Civil Rights Yearly Assessment document (AFFACT-01) for the on-site review.  The AFFACT-01 will serve as a basis in conducting civil rights reviews. </w:t>
      </w:r>
      <w:r w:rsidRPr="002E15E2">
        <w:rPr>
          <w:rFonts w:ascii="Arial" w:hAnsi="Arial" w:cs="Arial"/>
          <w:sz w:val="21"/>
          <w:szCs w:val="21"/>
        </w:rPr>
        <w:t xml:space="preserve">The civil rights compliance officer, district director, and other review team members will </w:t>
      </w:r>
      <w:r w:rsidR="004E179E" w:rsidRPr="002E15E2">
        <w:rPr>
          <w:rFonts w:ascii="Arial" w:hAnsi="Arial" w:cs="Arial"/>
          <w:sz w:val="21"/>
          <w:szCs w:val="21"/>
        </w:rPr>
        <w:t xml:space="preserve">have this checklist and will </w:t>
      </w:r>
      <w:r w:rsidRPr="002E15E2">
        <w:rPr>
          <w:rFonts w:ascii="Arial" w:hAnsi="Arial" w:cs="Arial"/>
          <w:sz w:val="21"/>
          <w:szCs w:val="21"/>
        </w:rPr>
        <w:t xml:space="preserve">review the information provided </w:t>
      </w:r>
      <w:r w:rsidR="004E179E" w:rsidRPr="002E15E2">
        <w:rPr>
          <w:rFonts w:ascii="Arial" w:hAnsi="Arial" w:cs="Arial"/>
          <w:sz w:val="21"/>
          <w:szCs w:val="21"/>
        </w:rPr>
        <w:t xml:space="preserve">in the AFFACT-01 </w:t>
      </w:r>
      <w:r w:rsidRPr="002E15E2">
        <w:rPr>
          <w:rFonts w:ascii="Arial" w:hAnsi="Arial" w:cs="Arial"/>
          <w:sz w:val="21"/>
          <w:szCs w:val="21"/>
        </w:rPr>
        <w:t xml:space="preserve">and other data as needed to determine the status of compliance efforts.  </w:t>
      </w:r>
      <w:r w:rsidR="004E179E" w:rsidRPr="002E15E2">
        <w:rPr>
          <w:rFonts w:ascii="Arial" w:hAnsi="Arial" w:cs="Arial"/>
          <w:b/>
          <w:sz w:val="21"/>
          <w:szCs w:val="21"/>
        </w:rPr>
        <w:t>All members of the county faculty and the appropriate county secretary should plan their schedules to be available on the day of the review</w:t>
      </w:r>
      <w:r w:rsidR="004E179E" w:rsidRPr="002E15E2">
        <w:rPr>
          <w:rFonts w:ascii="Arial" w:hAnsi="Arial" w:cs="Arial"/>
          <w:sz w:val="21"/>
          <w:szCs w:val="21"/>
        </w:rPr>
        <w:t>.</w:t>
      </w:r>
    </w:p>
    <w:p w:rsidR="000916DE" w:rsidRPr="002E15E2" w:rsidRDefault="000916DE" w:rsidP="002E15E2">
      <w:pPr>
        <w:spacing w:after="0" w:line="240" w:lineRule="auto"/>
        <w:rPr>
          <w:rFonts w:ascii="Arial" w:hAnsi="Arial" w:cs="Arial"/>
          <w:sz w:val="21"/>
          <w:szCs w:val="21"/>
        </w:rPr>
      </w:pPr>
    </w:p>
    <w:p w:rsidR="00BE13C2" w:rsidRPr="002E15E2" w:rsidRDefault="0052083F" w:rsidP="002E15E2">
      <w:pPr>
        <w:spacing w:after="0" w:line="240" w:lineRule="auto"/>
        <w:rPr>
          <w:rFonts w:ascii="Arial" w:hAnsi="Arial" w:cs="Arial"/>
          <w:sz w:val="21"/>
          <w:szCs w:val="21"/>
        </w:rPr>
      </w:pPr>
      <w:r w:rsidRPr="002E15E2">
        <w:rPr>
          <w:rFonts w:ascii="Arial" w:hAnsi="Arial" w:cs="Arial"/>
          <w:sz w:val="21"/>
          <w:szCs w:val="21"/>
        </w:rPr>
        <w:t xml:space="preserve">The civil rights compliance officer, district director and other review team members will share verbally with the county staff chair any </w:t>
      </w:r>
      <w:r w:rsidR="005F43C2" w:rsidRPr="002E15E2">
        <w:rPr>
          <w:rFonts w:ascii="Arial" w:hAnsi="Arial" w:cs="Arial"/>
          <w:sz w:val="21"/>
          <w:szCs w:val="21"/>
        </w:rPr>
        <w:t xml:space="preserve">deficiencies during the review, as well as recommendations for reaching compliance, if needed.  </w:t>
      </w:r>
      <w:r w:rsidR="00A77666" w:rsidRPr="002E15E2">
        <w:rPr>
          <w:rFonts w:ascii="Arial" w:hAnsi="Arial" w:cs="Arial"/>
          <w:sz w:val="21"/>
          <w:szCs w:val="21"/>
        </w:rPr>
        <w:t>After the review, the</w:t>
      </w:r>
      <w:r w:rsidR="000916DE" w:rsidRPr="002E15E2">
        <w:rPr>
          <w:rFonts w:ascii="Arial" w:hAnsi="Arial" w:cs="Arial"/>
          <w:sz w:val="21"/>
          <w:szCs w:val="21"/>
        </w:rPr>
        <w:t xml:space="preserve"> A.F.F.A.C.T.-326, Civil Rights Compliance Report</w:t>
      </w:r>
      <w:r w:rsidR="00A77666" w:rsidRPr="002E15E2">
        <w:rPr>
          <w:rFonts w:ascii="Arial" w:hAnsi="Arial" w:cs="Arial"/>
          <w:sz w:val="21"/>
          <w:szCs w:val="21"/>
        </w:rPr>
        <w:t xml:space="preserve"> will be completed</w:t>
      </w:r>
      <w:r w:rsidR="000916DE" w:rsidRPr="002E15E2">
        <w:rPr>
          <w:rFonts w:ascii="Arial" w:hAnsi="Arial" w:cs="Arial"/>
          <w:sz w:val="21"/>
          <w:szCs w:val="21"/>
        </w:rPr>
        <w:t>, listing findings and recommended remedial action and submit it to the Associate Vice President for Agriculture-Extension.  The civil rights compliance officer and the county Extension staff-chair will receive a copy of the report.  It is the responsibility of the district director and the county Extension staff chair to see that the recommended remedial actions are implemented in a timely fashion.</w:t>
      </w:r>
      <w:r w:rsidR="00925DEB" w:rsidRPr="002E15E2">
        <w:rPr>
          <w:rFonts w:ascii="Arial" w:hAnsi="Arial" w:cs="Arial"/>
          <w:sz w:val="21"/>
          <w:szCs w:val="21"/>
        </w:rPr>
        <w:t xml:space="preserve">  </w:t>
      </w:r>
    </w:p>
    <w:p w:rsidR="00BE13C2" w:rsidRPr="002E15E2" w:rsidRDefault="00BE13C2" w:rsidP="002E15E2">
      <w:pPr>
        <w:spacing w:after="0" w:line="240" w:lineRule="auto"/>
        <w:rPr>
          <w:rFonts w:ascii="Arial" w:hAnsi="Arial" w:cs="Arial"/>
          <w:sz w:val="21"/>
          <w:szCs w:val="21"/>
        </w:rPr>
      </w:pPr>
    </w:p>
    <w:p w:rsidR="00BE13C2" w:rsidRPr="002E15E2" w:rsidRDefault="00BE13C2" w:rsidP="002E15E2">
      <w:pPr>
        <w:spacing w:after="0" w:line="240" w:lineRule="auto"/>
        <w:rPr>
          <w:rFonts w:ascii="Arial" w:hAnsi="Arial" w:cs="Arial"/>
          <w:b/>
          <w:color w:val="FF0000"/>
          <w:sz w:val="21"/>
          <w:szCs w:val="21"/>
          <w:u w:val="single"/>
        </w:rPr>
      </w:pPr>
      <w:r w:rsidRPr="002E15E2">
        <w:rPr>
          <w:rFonts w:ascii="Arial" w:hAnsi="Arial" w:cs="Arial"/>
          <w:b/>
          <w:color w:val="FF0000"/>
          <w:sz w:val="21"/>
          <w:szCs w:val="21"/>
          <w:u w:val="single"/>
        </w:rPr>
        <w:t>PLEASE NOTE:  The Civil Rights Yearly Assessment (A.F.F.A.C.T-01) and all information attached to it, the Civil Rights Compliance Report (A.F.F.A.C.T-346), and this checklist (A.F.F.A.C.T-347) must all be kept in one file in the county office, labeled “Civil Rights Review (Year of the Review)”, ex “County Civil Rights Review (2012).” This file must be kept at least five (5) years.</w:t>
      </w:r>
    </w:p>
    <w:p w:rsidR="004E179E" w:rsidRPr="002E15E2" w:rsidRDefault="004E179E" w:rsidP="004E179E">
      <w:pPr>
        <w:spacing w:after="0" w:line="240" w:lineRule="auto"/>
        <w:jc w:val="both"/>
        <w:rPr>
          <w:rFonts w:ascii="Arial" w:hAnsi="Arial" w:cs="Arial"/>
        </w:rPr>
      </w:pPr>
      <w:r w:rsidRPr="002E15E2">
        <w:rPr>
          <w:rFonts w:ascii="Arial" w:hAnsi="Arial" w:cs="Arial"/>
        </w:rPr>
        <w:lastRenderedPageBreak/>
        <w:t xml:space="preserve">In preparing for the review, please note the </w:t>
      </w:r>
      <w:r w:rsidR="00C235C0" w:rsidRPr="002E15E2">
        <w:rPr>
          <w:rFonts w:ascii="Arial" w:hAnsi="Arial" w:cs="Arial"/>
        </w:rPr>
        <w:t>Review Team will inspect the following documentation that should be in the county’s civil rights file</w:t>
      </w:r>
      <w:r w:rsidRPr="002E15E2">
        <w:rPr>
          <w:rFonts w:ascii="Arial" w:hAnsi="Arial" w:cs="Arial"/>
        </w:rPr>
        <w:t>:</w:t>
      </w:r>
    </w:p>
    <w:p w:rsidR="004E179E" w:rsidRPr="002E15E2" w:rsidRDefault="004E179E" w:rsidP="004E179E">
      <w:pPr>
        <w:spacing w:after="0" w:line="240" w:lineRule="auto"/>
        <w:jc w:val="both"/>
        <w:rPr>
          <w:rFonts w:ascii="Arial" w:hAnsi="Arial" w:cs="Arial"/>
        </w:rPr>
      </w:pPr>
    </w:p>
    <w:p w:rsidR="00C235C0" w:rsidRPr="002E15E2" w:rsidRDefault="00C235C0" w:rsidP="00C235C0">
      <w:pPr>
        <w:pStyle w:val="ListParagraph"/>
        <w:numPr>
          <w:ilvl w:val="0"/>
          <w:numId w:val="5"/>
        </w:numPr>
        <w:rPr>
          <w:rFonts w:ascii="Arial" w:hAnsi="Arial" w:cs="Arial"/>
        </w:rPr>
      </w:pPr>
      <w:r w:rsidRPr="002E15E2">
        <w:rPr>
          <w:rFonts w:ascii="Arial" w:hAnsi="Arial" w:cs="Arial"/>
        </w:rPr>
        <w:t>2014 University of Arkansas Cooperative Extension County Civil Rights Compliance Plan</w:t>
      </w:r>
    </w:p>
    <w:p w:rsidR="00C235C0" w:rsidRPr="002E15E2" w:rsidRDefault="00C235C0" w:rsidP="00C235C0">
      <w:pPr>
        <w:pStyle w:val="ListParagraph"/>
        <w:numPr>
          <w:ilvl w:val="0"/>
          <w:numId w:val="6"/>
        </w:numPr>
        <w:rPr>
          <w:rFonts w:ascii="Arial" w:hAnsi="Arial" w:cs="Arial"/>
        </w:rPr>
      </w:pPr>
      <w:r w:rsidRPr="002E15E2">
        <w:rPr>
          <w:rFonts w:ascii="Arial" w:hAnsi="Arial" w:cs="Arial"/>
        </w:rPr>
        <w:t>Summaries of Civil Rights Laws</w:t>
      </w:r>
    </w:p>
    <w:p w:rsidR="00C235C0" w:rsidRPr="002E15E2" w:rsidRDefault="00C235C0" w:rsidP="00C235C0">
      <w:pPr>
        <w:pStyle w:val="ListParagraph"/>
        <w:numPr>
          <w:ilvl w:val="0"/>
          <w:numId w:val="6"/>
        </w:numPr>
        <w:rPr>
          <w:rFonts w:ascii="Arial" w:hAnsi="Arial" w:cs="Arial"/>
        </w:rPr>
      </w:pPr>
      <w:r w:rsidRPr="002E15E2">
        <w:rPr>
          <w:rFonts w:ascii="Arial" w:hAnsi="Arial" w:cs="Arial"/>
        </w:rPr>
        <w:t>University of Arkansas Non-Discrimination Policies</w:t>
      </w:r>
    </w:p>
    <w:p w:rsidR="00C235C0" w:rsidRPr="002E15E2" w:rsidRDefault="00C235C0" w:rsidP="00C235C0">
      <w:pPr>
        <w:pStyle w:val="ListParagraph"/>
        <w:numPr>
          <w:ilvl w:val="0"/>
          <w:numId w:val="5"/>
        </w:numPr>
        <w:rPr>
          <w:rFonts w:ascii="Arial" w:hAnsi="Arial" w:cs="Arial"/>
        </w:rPr>
      </w:pPr>
      <w:r w:rsidRPr="002E15E2">
        <w:rPr>
          <w:rFonts w:ascii="Arial" w:hAnsi="Arial" w:cs="Arial"/>
        </w:rPr>
        <w:t>County Demographic Information</w:t>
      </w:r>
    </w:p>
    <w:p w:rsidR="00C235C0" w:rsidRPr="002E15E2" w:rsidRDefault="00C235C0" w:rsidP="00C235C0">
      <w:pPr>
        <w:pStyle w:val="ListParagraph"/>
        <w:numPr>
          <w:ilvl w:val="0"/>
          <w:numId w:val="6"/>
        </w:numPr>
        <w:rPr>
          <w:rFonts w:ascii="Arial" w:hAnsi="Arial" w:cs="Arial"/>
        </w:rPr>
      </w:pPr>
      <w:r w:rsidRPr="002E15E2">
        <w:rPr>
          <w:rFonts w:ascii="Arial" w:hAnsi="Arial" w:cs="Arial"/>
        </w:rPr>
        <w:t>County Demographic Information - current</w:t>
      </w:r>
    </w:p>
    <w:p w:rsidR="00C235C0" w:rsidRPr="002E15E2" w:rsidRDefault="00C235C0" w:rsidP="00C235C0">
      <w:pPr>
        <w:pStyle w:val="ListParagraph"/>
        <w:numPr>
          <w:ilvl w:val="0"/>
          <w:numId w:val="6"/>
        </w:numPr>
        <w:rPr>
          <w:rFonts w:ascii="Arial" w:hAnsi="Arial" w:cs="Arial"/>
        </w:rPr>
      </w:pPr>
      <w:r w:rsidRPr="002E15E2">
        <w:rPr>
          <w:rFonts w:ascii="Arial" w:hAnsi="Arial" w:cs="Arial"/>
        </w:rPr>
        <w:t>Potential Audience Demographic Information- Each Program Area ( AFFACT-05) - current</w:t>
      </w:r>
    </w:p>
    <w:p w:rsidR="00C235C0" w:rsidRPr="002E15E2" w:rsidRDefault="00C235C0" w:rsidP="00C235C0">
      <w:pPr>
        <w:pStyle w:val="ListParagraph"/>
        <w:numPr>
          <w:ilvl w:val="0"/>
          <w:numId w:val="5"/>
        </w:numPr>
        <w:rPr>
          <w:rFonts w:ascii="Arial" w:hAnsi="Arial" w:cs="Arial"/>
        </w:rPr>
      </w:pPr>
      <w:r w:rsidRPr="002E15E2">
        <w:rPr>
          <w:rFonts w:ascii="Arial" w:hAnsi="Arial" w:cs="Arial"/>
        </w:rPr>
        <w:t>Civil Rights Yearly Assessment Reports (AFFACT-01) – last three (3) years</w:t>
      </w:r>
    </w:p>
    <w:p w:rsidR="00C235C0" w:rsidRPr="002E15E2" w:rsidRDefault="00C235C0" w:rsidP="00C235C0">
      <w:pPr>
        <w:pStyle w:val="ListParagraph"/>
        <w:numPr>
          <w:ilvl w:val="0"/>
          <w:numId w:val="5"/>
        </w:numPr>
        <w:rPr>
          <w:rFonts w:ascii="Arial" w:hAnsi="Arial" w:cs="Arial"/>
        </w:rPr>
      </w:pPr>
      <w:r w:rsidRPr="002E15E2">
        <w:rPr>
          <w:rFonts w:ascii="Arial" w:hAnsi="Arial" w:cs="Arial"/>
        </w:rPr>
        <w:t>Annual AIMS Civil Rights Contact Date Reports for Each Program Area</w:t>
      </w:r>
    </w:p>
    <w:p w:rsidR="00C235C0" w:rsidRPr="002E15E2" w:rsidRDefault="00C235C0" w:rsidP="00C235C0">
      <w:pPr>
        <w:pStyle w:val="ListParagraph"/>
        <w:numPr>
          <w:ilvl w:val="0"/>
          <w:numId w:val="5"/>
        </w:numPr>
        <w:rPr>
          <w:rFonts w:ascii="Arial" w:hAnsi="Arial" w:cs="Arial"/>
        </w:rPr>
      </w:pPr>
      <w:r w:rsidRPr="002E15E2">
        <w:rPr>
          <w:rFonts w:ascii="Arial" w:hAnsi="Arial" w:cs="Arial"/>
        </w:rPr>
        <w:t>Mailing Lists (Current Year) containing demographic information</w:t>
      </w:r>
    </w:p>
    <w:p w:rsidR="00C235C0" w:rsidRPr="002E15E2" w:rsidRDefault="00C235C0" w:rsidP="00C235C0">
      <w:pPr>
        <w:pStyle w:val="ListParagraph"/>
        <w:numPr>
          <w:ilvl w:val="0"/>
          <w:numId w:val="5"/>
        </w:numPr>
        <w:rPr>
          <w:rFonts w:ascii="Arial" w:hAnsi="Arial" w:cs="Arial"/>
        </w:rPr>
      </w:pPr>
      <w:r w:rsidRPr="002E15E2">
        <w:rPr>
          <w:rFonts w:ascii="Arial" w:hAnsi="Arial" w:cs="Arial"/>
        </w:rPr>
        <w:t xml:space="preserve">County Extension Council Membership List – Race and Gender (AFFACT-04) </w:t>
      </w:r>
    </w:p>
    <w:p w:rsidR="00C235C0" w:rsidRPr="002E15E2" w:rsidRDefault="00C235C0" w:rsidP="00C235C0">
      <w:pPr>
        <w:pStyle w:val="ListParagraph"/>
        <w:numPr>
          <w:ilvl w:val="0"/>
          <w:numId w:val="7"/>
        </w:numPr>
        <w:rPr>
          <w:rFonts w:ascii="Arial" w:hAnsi="Arial" w:cs="Arial"/>
        </w:rPr>
      </w:pPr>
      <w:r w:rsidRPr="002E15E2">
        <w:rPr>
          <w:rFonts w:ascii="Arial" w:hAnsi="Arial" w:cs="Arial"/>
        </w:rPr>
        <w:t>Attendance Records – last three (3) years</w:t>
      </w:r>
    </w:p>
    <w:p w:rsidR="00C235C0" w:rsidRPr="002E15E2" w:rsidRDefault="00C235C0" w:rsidP="00C235C0">
      <w:pPr>
        <w:pStyle w:val="ListParagraph"/>
        <w:numPr>
          <w:ilvl w:val="0"/>
          <w:numId w:val="7"/>
        </w:numPr>
        <w:rPr>
          <w:rFonts w:ascii="Arial" w:hAnsi="Arial" w:cs="Arial"/>
        </w:rPr>
      </w:pPr>
      <w:r w:rsidRPr="002E15E2">
        <w:rPr>
          <w:rFonts w:ascii="Arial" w:hAnsi="Arial" w:cs="Arial"/>
        </w:rPr>
        <w:t>Committee Minutes (Including 4-H and EHC Expansion and Review Committees)  (AFFACT-04) - last three (3) years</w:t>
      </w:r>
    </w:p>
    <w:p w:rsidR="00C235C0" w:rsidRPr="002E15E2" w:rsidRDefault="00C235C0" w:rsidP="00C235C0">
      <w:pPr>
        <w:pStyle w:val="ListParagraph"/>
        <w:numPr>
          <w:ilvl w:val="0"/>
          <w:numId w:val="14"/>
        </w:numPr>
        <w:rPr>
          <w:rFonts w:ascii="Arial" w:hAnsi="Arial" w:cs="Arial"/>
        </w:rPr>
      </w:pPr>
      <w:r w:rsidRPr="002E15E2">
        <w:rPr>
          <w:rFonts w:ascii="Arial" w:hAnsi="Arial" w:cs="Arial"/>
        </w:rPr>
        <w:t xml:space="preserve">Internal Civil Rights Review and Findings (AFFACT-346) – most current </w:t>
      </w:r>
    </w:p>
    <w:p w:rsidR="00C235C0" w:rsidRPr="002E15E2" w:rsidRDefault="00C235C0" w:rsidP="00C235C0">
      <w:pPr>
        <w:pStyle w:val="ListParagraph"/>
        <w:numPr>
          <w:ilvl w:val="0"/>
          <w:numId w:val="14"/>
        </w:numPr>
        <w:rPr>
          <w:rFonts w:ascii="Arial" w:hAnsi="Arial" w:cs="Arial"/>
        </w:rPr>
      </w:pPr>
      <w:r w:rsidRPr="002E15E2">
        <w:rPr>
          <w:rFonts w:ascii="Arial" w:hAnsi="Arial" w:cs="Arial"/>
        </w:rPr>
        <w:t>Accessibility for the Disabled</w:t>
      </w:r>
    </w:p>
    <w:p w:rsidR="00C235C0" w:rsidRPr="002E15E2" w:rsidRDefault="00C235C0" w:rsidP="00C235C0">
      <w:pPr>
        <w:pStyle w:val="ListParagraph"/>
        <w:numPr>
          <w:ilvl w:val="0"/>
          <w:numId w:val="8"/>
        </w:numPr>
        <w:ind w:firstLine="360"/>
        <w:rPr>
          <w:rFonts w:ascii="Arial" w:hAnsi="Arial" w:cs="Arial"/>
        </w:rPr>
      </w:pPr>
      <w:r w:rsidRPr="002E15E2">
        <w:rPr>
          <w:rFonts w:ascii="Arial" w:hAnsi="Arial" w:cs="Arial"/>
        </w:rPr>
        <w:t>ADA Self-Evaluation and Compliance (AFFACT-345)</w:t>
      </w:r>
    </w:p>
    <w:p w:rsidR="00CD3060" w:rsidRDefault="00C235C0" w:rsidP="00C235C0">
      <w:pPr>
        <w:pStyle w:val="ListParagraph"/>
        <w:numPr>
          <w:ilvl w:val="0"/>
          <w:numId w:val="8"/>
        </w:numPr>
        <w:ind w:firstLine="360"/>
        <w:rPr>
          <w:rFonts w:ascii="Arial" w:hAnsi="Arial" w:cs="Arial"/>
        </w:rPr>
      </w:pPr>
      <w:r w:rsidRPr="002E15E2">
        <w:rPr>
          <w:rFonts w:ascii="Arial" w:hAnsi="Arial" w:cs="Arial"/>
        </w:rPr>
        <w:t xml:space="preserve">Listing of all reasonable accommodations requested and provided (AFFACT – </w:t>
      </w:r>
      <w:r w:rsidR="00CD3060">
        <w:rPr>
          <w:rFonts w:ascii="Arial" w:hAnsi="Arial" w:cs="Arial"/>
        </w:rPr>
        <w:t xml:space="preserve">  </w:t>
      </w:r>
    </w:p>
    <w:p w:rsidR="00C235C0" w:rsidRPr="002E15E2" w:rsidRDefault="00CD3060" w:rsidP="00CD3060">
      <w:pPr>
        <w:pStyle w:val="ListParagraph"/>
        <w:ind w:left="1080"/>
        <w:rPr>
          <w:rFonts w:ascii="Arial" w:hAnsi="Arial" w:cs="Arial"/>
        </w:rPr>
      </w:pPr>
      <w:r>
        <w:rPr>
          <w:rFonts w:ascii="Arial" w:hAnsi="Arial" w:cs="Arial"/>
        </w:rPr>
        <w:t xml:space="preserve">      </w:t>
      </w:r>
      <w:r w:rsidR="00C235C0" w:rsidRPr="002E15E2">
        <w:rPr>
          <w:rFonts w:ascii="Arial" w:hAnsi="Arial" w:cs="Arial"/>
        </w:rPr>
        <w:t>345.1)</w:t>
      </w:r>
    </w:p>
    <w:p w:rsidR="00C235C0" w:rsidRPr="002E15E2" w:rsidRDefault="00C235C0" w:rsidP="00C235C0">
      <w:pPr>
        <w:pStyle w:val="ListParagraph"/>
        <w:numPr>
          <w:ilvl w:val="0"/>
          <w:numId w:val="15"/>
        </w:numPr>
        <w:rPr>
          <w:rFonts w:ascii="Arial" w:hAnsi="Arial" w:cs="Arial"/>
        </w:rPr>
      </w:pPr>
      <w:r w:rsidRPr="002E15E2">
        <w:rPr>
          <w:rFonts w:ascii="Arial" w:hAnsi="Arial" w:cs="Arial"/>
        </w:rPr>
        <w:t xml:space="preserve">EHC and 4-H Club </w:t>
      </w:r>
    </w:p>
    <w:p w:rsidR="00C235C0" w:rsidRPr="002E15E2" w:rsidRDefault="00C235C0" w:rsidP="00C235C0">
      <w:pPr>
        <w:pStyle w:val="ListParagraph"/>
        <w:numPr>
          <w:ilvl w:val="0"/>
          <w:numId w:val="18"/>
        </w:numPr>
        <w:rPr>
          <w:rFonts w:ascii="Arial" w:hAnsi="Arial" w:cs="Arial"/>
        </w:rPr>
      </w:pPr>
      <w:r w:rsidRPr="002E15E2">
        <w:rPr>
          <w:rFonts w:ascii="Arial" w:hAnsi="Arial" w:cs="Arial"/>
        </w:rPr>
        <w:t xml:space="preserve">Location of 4-H Clubs identified on county map – current </w:t>
      </w:r>
    </w:p>
    <w:p w:rsidR="00C235C0" w:rsidRPr="002E15E2" w:rsidRDefault="00C235C0" w:rsidP="00C235C0">
      <w:pPr>
        <w:pStyle w:val="ListParagraph"/>
        <w:numPr>
          <w:ilvl w:val="0"/>
          <w:numId w:val="18"/>
        </w:numPr>
        <w:rPr>
          <w:rFonts w:ascii="Arial" w:hAnsi="Arial" w:cs="Arial"/>
        </w:rPr>
      </w:pPr>
      <w:r w:rsidRPr="002E15E2">
        <w:rPr>
          <w:rFonts w:ascii="Arial" w:hAnsi="Arial" w:cs="Arial"/>
        </w:rPr>
        <w:t>Annual  summary of 4-H  overnight/ day camp participants (AFFACT – 13) – last three (3) years</w:t>
      </w:r>
    </w:p>
    <w:p w:rsidR="00C235C0" w:rsidRPr="002E15E2" w:rsidRDefault="00C235C0" w:rsidP="00C235C0">
      <w:pPr>
        <w:pStyle w:val="ListParagraph"/>
        <w:numPr>
          <w:ilvl w:val="0"/>
          <w:numId w:val="18"/>
        </w:numPr>
        <w:rPr>
          <w:rFonts w:ascii="Arial" w:hAnsi="Arial" w:cs="Arial"/>
        </w:rPr>
      </w:pPr>
      <w:r w:rsidRPr="002E15E2">
        <w:rPr>
          <w:rFonts w:ascii="Arial" w:hAnsi="Arial" w:cs="Arial"/>
        </w:rPr>
        <w:t>Annual list of 4-H camp scholarships recipients by race/ethnicity and gender (AFFACT- 14) – last three (3) years</w:t>
      </w:r>
    </w:p>
    <w:p w:rsidR="00C235C0" w:rsidRPr="002E15E2" w:rsidRDefault="00C235C0" w:rsidP="00C235C0">
      <w:pPr>
        <w:pStyle w:val="ListParagraph"/>
        <w:numPr>
          <w:ilvl w:val="0"/>
          <w:numId w:val="18"/>
        </w:numPr>
        <w:rPr>
          <w:rFonts w:ascii="Arial" w:hAnsi="Arial" w:cs="Arial"/>
        </w:rPr>
      </w:pPr>
      <w:r w:rsidRPr="002E15E2">
        <w:rPr>
          <w:rFonts w:ascii="Arial" w:hAnsi="Arial" w:cs="Arial"/>
        </w:rPr>
        <w:t>Location of EH Clubs identified on county map - current</w:t>
      </w:r>
    </w:p>
    <w:p w:rsidR="00C235C0" w:rsidRPr="002E15E2" w:rsidRDefault="00C235C0" w:rsidP="00C235C0">
      <w:pPr>
        <w:pStyle w:val="ListParagraph"/>
        <w:numPr>
          <w:ilvl w:val="0"/>
          <w:numId w:val="15"/>
        </w:numPr>
        <w:rPr>
          <w:rFonts w:ascii="Arial" w:hAnsi="Arial" w:cs="Arial"/>
        </w:rPr>
      </w:pPr>
      <w:r w:rsidRPr="002E15E2">
        <w:rPr>
          <w:rFonts w:ascii="Arial" w:hAnsi="Arial" w:cs="Arial"/>
        </w:rPr>
        <w:t>“All Reasonable Efforts” File</w:t>
      </w:r>
    </w:p>
    <w:p w:rsidR="00C235C0" w:rsidRPr="002E15E2" w:rsidRDefault="00C235C0" w:rsidP="00C235C0">
      <w:pPr>
        <w:pStyle w:val="ListParagraph"/>
        <w:numPr>
          <w:ilvl w:val="0"/>
          <w:numId w:val="9"/>
        </w:numPr>
        <w:rPr>
          <w:rFonts w:ascii="Arial" w:hAnsi="Arial" w:cs="Arial"/>
        </w:rPr>
      </w:pPr>
      <w:r w:rsidRPr="002E15E2">
        <w:rPr>
          <w:rFonts w:ascii="Arial" w:hAnsi="Arial" w:cs="Arial"/>
        </w:rPr>
        <w:t>Contains documentation of all good faith efforts, including notes, invitation letters, interview records, list of grassroots organizations, copies of flyers, newspapers articles, records of personnel visits, AFFACT-343, AFFACT-504; minority media lists</w:t>
      </w:r>
    </w:p>
    <w:p w:rsidR="00C235C0" w:rsidRPr="002E15E2" w:rsidRDefault="00C235C0" w:rsidP="00C235C0">
      <w:pPr>
        <w:pStyle w:val="ListParagraph"/>
        <w:numPr>
          <w:ilvl w:val="0"/>
          <w:numId w:val="9"/>
        </w:numPr>
        <w:rPr>
          <w:rFonts w:ascii="Arial" w:hAnsi="Arial" w:cs="Arial"/>
        </w:rPr>
      </w:pPr>
      <w:r w:rsidRPr="002E15E2">
        <w:rPr>
          <w:rFonts w:ascii="Arial" w:hAnsi="Arial" w:cs="Arial"/>
        </w:rPr>
        <w:t>List of materials and/or copies of information disseminated to the public in other languages</w:t>
      </w:r>
    </w:p>
    <w:p w:rsidR="00C235C0" w:rsidRPr="002E15E2" w:rsidRDefault="00C235C0" w:rsidP="00C235C0">
      <w:pPr>
        <w:pStyle w:val="ListParagraph"/>
        <w:numPr>
          <w:ilvl w:val="0"/>
          <w:numId w:val="9"/>
        </w:numPr>
        <w:rPr>
          <w:rFonts w:ascii="Arial" w:hAnsi="Arial" w:cs="Arial"/>
        </w:rPr>
      </w:pPr>
      <w:r w:rsidRPr="002E15E2">
        <w:rPr>
          <w:rFonts w:ascii="Arial" w:hAnsi="Arial" w:cs="Arial"/>
        </w:rPr>
        <w:t>Maintain these records for three (3) years</w:t>
      </w:r>
    </w:p>
    <w:p w:rsidR="00C235C0" w:rsidRPr="002E15E2" w:rsidRDefault="00C235C0" w:rsidP="00C235C0">
      <w:pPr>
        <w:pStyle w:val="ListParagraph"/>
        <w:numPr>
          <w:ilvl w:val="0"/>
          <w:numId w:val="10"/>
        </w:numPr>
        <w:rPr>
          <w:rFonts w:ascii="Arial" w:hAnsi="Arial" w:cs="Arial"/>
        </w:rPr>
      </w:pPr>
      <w:r w:rsidRPr="002E15E2">
        <w:rPr>
          <w:rFonts w:ascii="Arial" w:hAnsi="Arial" w:cs="Arial"/>
        </w:rPr>
        <w:t>Attendance Records</w:t>
      </w:r>
    </w:p>
    <w:p w:rsidR="00C235C0" w:rsidRPr="002E15E2" w:rsidRDefault="00C235C0" w:rsidP="00C235C0">
      <w:pPr>
        <w:pStyle w:val="ListParagraph"/>
        <w:numPr>
          <w:ilvl w:val="0"/>
          <w:numId w:val="11"/>
        </w:numPr>
        <w:rPr>
          <w:rFonts w:ascii="Arial" w:hAnsi="Arial" w:cs="Arial"/>
        </w:rPr>
      </w:pPr>
      <w:r w:rsidRPr="002E15E2">
        <w:rPr>
          <w:rFonts w:ascii="Arial" w:hAnsi="Arial" w:cs="Arial"/>
        </w:rPr>
        <w:t xml:space="preserve">Separate file for each program area, (Ag. Comm., Ag- Other, FCS, 4-H, EFNEP) </w:t>
      </w:r>
    </w:p>
    <w:p w:rsidR="00C235C0" w:rsidRPr="002E15E2" w:rsidRDefault="00C235C0" w:rsidP="00C235C0">
      <w:pPr>
        <w:pStyle w:val="ListParagraph"/>
        <w:ind w:left="1440"/>
        <w:rPr>
          <w:rFonts w:ascii="Arial" w:hAnsi="Arial" w:cs="Arial"/>
        </w:rPr>
      </w:pPr>
      <w:r w:rsidRPr="002E15E2">
        <w:rPr>
          <w:rFonts w:ascii="Arial" w:hAnsi="Arial" w:cs="Arial"/>
        </w:rPr>
        <w:t>(AFFACT-0.8, 08.1, 08.2)</w:t>
      </w:r>
    </w:p>
    <w:p w:rsidR="00C235C0" w:rsidRPr="002E15E2" w:rsidRDefault="00C235C0" w:rsidP="00C235C0">
      <w:pPr>
        <w:pStyle w:val="ListParagraph"/>
        <w:numPr>
          <w:ilvl w:val="0"/>
          <w:numId w:val="11"/>
        </w:numPr>
        <w:rPr>
          <w:rFonts w:ascii="Arial" w:hAnsi="Arial" w:cs="Arial"/>
        </w:rPr>
      </w:pPr>
      <w:r w:rsidRPr="002E15E2">
        <w:rPr>
          <w:rFonts w:ascii="Arial" w:hAnsi="Arial" w:cs="Arial"/>
        </w:rPr>
        <w:t>Maintain these records for three (3) years</w:t>
      </w:r>
    </w:p>
    <w:p w:rsidR="00C235C0" w:rsidRPr="002E15E2" w:rsidRDefault="00C235C0" w:rsidP="00C235C0">
      <w:pPr>
        <w:pStyle w:val="ListParagraph"/>
        <w:numPr>
          <w:ilvl w:val="0"/>
          <w:numId w:val="10"/>
        </w:numPr>
        <w:rPr>
          <w:rFonts w:ascii="Arial" w:hAnsi="Arial" w:cs="Arial"/>
        </w:rPr>
      </w:pPr>
      <w:r w:rsidRPr="002E15E2">
        <w:rPr>
          <w:rFonts w:ascii="Arial" w:hAnsi="Arial" w:cs="Arial"/>
        </w:rPr>
        <w:t>Public Notification</w:t>
      </w:r>
    </w:p>
    <w:p w:rsidR="00C235C0" w:rsidRPr="002E15E2" w:rsidRDefault="00C235C0" w:rsidP="00C235C0">
      <w:pPr>
        <w:pStyle w:val="ListParagraph"/>
        <w:numPr>
          <w:ilvl w:val="0"/>
          <w:numId w:val="12"/>
        </w:numPr>
        <w:rPr>
          <w:rFonts w:ascii="Arial" w:hAnsi="Arial" w:cs="Arial"/>
        </w:rPr>
      </w:pPr>
      <w:r w:rsidRPr="002E15E2">
        <w:rPr>
          <w:rFonts w:ascii="Arial" w:hAnsi="Arial" w:cs="Arial"/>
        </w:rPr>
        <w:lastRenderedPageBreak/>
        <w:t>Copies of printed materials disseminated to the public announcing programs/events that contain the non-discrimination statement and/or ADA statement</w:t>
      </w:r>
    </w:p>
    <w:p w:rsidR="00C235C0" w:rsidRPr="002E15E2" w:rsidRDefault="00C235C0" w:rsidP="00C235C0">
      <w:pPr>
        <w:pStyle w:val="ListParagraph"/>
        <w:numPr>
          <w:ilvl w:val="0"/>
          <w:numId w:val="12"/>
        </w:numPr>
        <w:rPr>
          <w:rFonts w:ascii="Arial" w:hAnsi="Arial" w:cs="Arial"/>
        </w:rPr>
      </w:pPr>
      <w:r w:rsidRPr="002E15E2">
        <w:rPr>
          <w:rFonts w:ascii="Arial" w:hAnsi="Arial" w:cs="Arial"/>
        </w:rPr>
        <w:t>Maintain these records for three (3) years</w:t>
      </w:r>
    </w:p>
    <w:p w:rsidR="00C235C0" w:rsidRPr="002E15E2" w:rsidRDefault="00C235C0" w:rsidP="00C235C0">
      <w:pPr>
        <w:pStyle w:val="ListParagraph"/>
        <w:numPr>
          <w:ilvl w:val="0"/>
          <w:numId w:val="10"/>
        </w:numPr>
        <w:rPr>
          <w:rFonts w:ascii="Arial" w:hAnsi="Arial" w:cs="Arial"/>
        </w:rPr>
      </w:pPr>
      <w:r w:rsidRPr="002E15E2">
        <w:rPr>
          <w:rFonts w:ascii="Arial" w:hAnsi="Arial" w:cs="Arial"/>
        </w:rPr>
        <w:t xml:space="preserve">Office Conference Minutes </w:t>
      </w:r>
    </w:p>
    <w:p w:rsidR="00C235C0" w:rsidRPr="002E15E2" w:rsidRDefault="00C235C0" w:rsidP="00C235C0">
      <w:pPr>
        <w:pStyle w:val="ListParagraph"/>
        <w:numPr>
          <w:ilvl w:val="0"/>
          <w:numId w:val="13"/>
        </w:numPr>
        <w:rPr>
          <w:rFonts w:ascii="Arial" w:hAnsi="Arial" w:cs="Arial"/>
        </w:rPr>
      </w:pPr>
      <w:r w:rsidRPr="002E15E2">
        <w:rPr>
          <w:rFonts w:ascii="Arial" w:hAnsi="Arial" w:cs="Arial"/>
        </w:rPr>
        <w:t xml:space="preserve">Must include discussions/strategies to increase underrepresented clientele </w:t>
      </w:r>
    </w:p>
    <w:p w:rsidR="00C235C0" w:rsidRPr="002E15E2" w:rsidRDefault="00C235C0" w:rsidP="00C235C0">
      <w:pPr>
        <w:pStyle w:val="ListParagraph"/>
        <w:numPr>
          <w:ilvl w:val="0"/>
          <w:numId w:val="13"/>
        </w:numPr>
        <w:rPr>
          <w:rFonts w:ascii="Arial" w:hAnsi="Arial" w:cs="Arial"/>
        </w:rPr>
      </w:pPr>
      <w:r w:rsidRPr="002E15E2">
        <w:rPr>
          <w:rFonts w:ascii="Arial" w:hAnsi="Arial" w:cs="Arial"/>
        </w:rPr>
        <w:t>Maintain these records for three (3) years</w:t>
      </w:r>
    </w:p>
    <w:p w:rsidR="00C235C0" w:rsidRPr="002E15E2" w:rsidRDefault="00C235C0" w:rsidP="00C235C0">
      <w:pPr>
        <w:pStyle w:val="ListParagraph"/>
        <w:numPr>
          <w:ilvl w:val="0"/>
          <w:numId w:val="10"/>
        </w:numPr>
        <w:rPr>
          <w:rFonts w:ascii="Arial" w:hAnsi="Arial" w:cs="Arial"/>
        </w:rPr>
      </w:pPr>
      <w:r w:rsidRPr="002E15E2">
        <w:rPr>
          <w:rFonts w:ascii="Arial" w:hAnsi="Arial" w:cs="Arial"/>
        </w:rPr>
        <w:t>Non-Discrimination Assurances</w:t>
      </w:r>
    </w:p>
    <w:p w:rsidR="00C235C0" w:rsidRPr="002E15E2" w:rsidRDefault="00C235C0" w:rsidP="00C235C0">
      <w:pPr>
        <w:pStyle w:val="ListParagraph"/>
        <w:numPr>
          <w:ilvl w:val="0"/>
          <w:numId w:val="16"/>
        </w:numPr>
        <w:rPr>
          <w:rFonts w:ascii="Arial" w:hAnsi="Arial" w:cs="Arial"/>
        </w:rPr>
      </w:pPr>
      <w:r w:rsidRPr="002E15E2">
        <w:rPr>
          <w:rFonts w:ascii="Arial" w:hAnsi="Arial" w:cs="Arial"/>
        </w:rPr>
        <w:t>Annual Certification of Non-Discrimination for each EH and 4-H Club (AFFACT -  513, AFFACT – 662, AFFACT – 663)</w:t>
      </w:r>
    </w:p>
    <w:p w:rsidR="00C235C0" w:rsidRPr="002E15E2" w:rsidRDefault="00C235C0" w:rsidP="00C235C0">
      <w:pPr>
        <w:pStyle w:val="ListParagraph"/>
        <w:numPr>
          <w:ilvl w:val="0"/>
          <w:numId w:val="16"/>
        </w:numPr>
        <w:rPr>
          <w:rFonts w:ascii="Arial" w:hAnsi="Arial" w:cs="Arial"/>
        </w:rPr>
      </w:pPr>
      <w:r w:rsidRPr="002E15E2">
        <w:rPr>
          <w:rFonts w:ascii="Arial" w:hAnsi="Arial" w:cs="Arial"/>
        </w:rPr>
        <w:t>Annual Notification Letters to Organizations and Groups</w:t>
      </w:r>
    </w:p>
    <w:p w:rsidR="00C235C0" w:rsidRPr="002E15E2" w:rsidRDefault="00C235C0" w:rsidP="00C235C0">
      <w:pPr>
        <w:pStyle w:val="ListParagraph"/>
        <w:numPr>
          <w:ilvl w:val="0"/>
          <w:numId w:val="16"/>
        </w:numPr>
        <w:rPr>
          <w:rFonts w:ascii="Arial" w:hAnsi="Arial" w:cs="Arial"/>
        </w:rPr>
      </w:pPr>
      <w:r w:rsidRPr="002E15E2">
        <w:rPr>
          <w:rFonts w:ascii="Arial" w:hAnsi="Arial" w:cs="Arial"/>
        </w:rPr>
        <w:t>Determination of Non-Discrimination Status (AFFACT – 03)</w:t>
      </w:r>
    </w:p>
    <w:p w:rsidR="00C235C0" w:rsidRPr="002E15E2" w:rsidRDefault="00C235C0" w:rsidP="00C235C0">
      <w:pPr>
        <w:pStyle w:val="ListParagraph"/>
        <w:numPr>
          <w:ilvl w:val="0"/>
          <w:numId w:val="16"/>
        </w:numPr>
        <w:rPr>
          <w:rFonts w:ascii="Arial" w:hAnsi="Arial" w:cs="Arial"/>
        </w:rPr>
      </w:pPr>
      <w:r w:rsidRPr="002E15E2">
        <w:rPr>
          <w:rFonts w:ascii="Arial" w:hAnsi="Arial" w:cs="Arial"/>
        </w:rPr>
        <w:t>Maintain these records for three (3) years</w:t>
      </w:r>
    </w:p>
    <w:p w:rsidR="00C235C0" w:rsidRPr="002E15E2" w:rsidRDefault="00C235C0" w:rsidP="00C235C0">
      <w:pPr>
        <w:pStyle w:val="ListParagraph"/>
        <w:numPr>
          <w:ilvl w:val="0"/>
          <w:numId w:val="10"/>
        </w:numPr>
        <w:rPr>
          <w:rFonts w:ascii="Arial" w:hAnsi="Arial" w:cs="Arial"/>
        </w:rPr>
      </w:pPr>
      <w:r w:rsidRPr="002E15E2">
        <w:rPr>
          <w:rFonts w:ascii="Arial" w:hAnsi="Arial" w:cs="Arial"/>
        </w:rPr>
        <w:t>Volunteers</w:t>
      </w:r>
    </w:p>
    <w:p w:rsidR="00C235C0" w:rsidRPr="002E15E2" w:rsidRDefault="00C235C0" w:rsidP="00C235C0">
      <w:pPr>
        <w:pStyle w:val="ListParagraph"/>
        <w:numPr>
          <w:ilvl w:val="0"/>
          <w:numId w:val="17"/>
        </w:numPr>
        <w:rPr>
          <w:rFonts w:ascii="Arial" w:hAnsi="Arial" w:cs="Arial"/>
        </w:rPr>
      </w:pPr>
      <w:r w:rsidRPr="002E15E2">
        <w:rPr>
          <w:rFonts w:ascii="Arial" w:hAnsi="Arial" w:cs="Arial"/>
        </w:rPr>
        <w:t>Certification of Child Maltreatment Training (Always Keep)</w:t>
      </w:r>
    </w:p>
    <w:p w:rsidR="00C235C0" w:rsidRPr="002E15E2" w:rsidRDefault="00C235C0" w:rsidP="00C235C0">
      <w:pPr>
        <w:pStyle w:val="ListParagraph"/>
        <w:numPr>
          <w:ilvl w:val="0"/>
          <w:numId w:val="17"/>
        </w:numPr>
        <w:rPr>
          <w:rFonts w:ascii="Arial" w:hAnsi="Arial" w:cs="Arial"/>
        </w:rPr>
      </w:pPr>
      <w:r w:rsidRPr="002E15E2">
        <w:rPr>
          <w:rFonts w:ascii="Arial" w:hAnsi="Arial" w:cs="Arial"/>
        </w:rPr>
        <w:t>Annual Summary of Master Gardner Volunteers and 4-H Volunteers – (AFFACT – 15) – maintain these records for three (3) years</w:t>
      </w:r>
    </w:p>
    <w:p w:rsidR="004E179E" w:rsidRPr="002E15E2" w:rsidRDefault="004E179E" w:rsidP="004E179E">
      <w:pPr>
        <w:pStyle w:val="ListParagraph"/>
        <w:spacing w:after="0" w:line="240" w:lineRule="auto"/>
        <w:ind w:left="1800"/>
        <w:rPr>
          <w:rFonts w:ascii="Arial" w:hAnsi="Arial" w:cs="Arial"/>
        </w:rPr>
      </w:pPr>
    </w:p>
    <w:p w:rsidR="005F43C2" w:rsidRPr="002E15E2" w:rsidRDefault="005F43C2">
      <w:pPr>
        <w:rPr>
          <w:rFonts w:ascii="Arial" w:hAnsi="Arial" w:cs="Arial"/>
          <w:b/>
        </w:rPr>
      </w:pPr>
      <w:r w:rsidRPr="002E15E2">
        <w:rPr>
          <w:rFonts w:ascii="Arial" w:hAnsi="Arial" w:cs="Arial"/>
          <w:b/>
        </w:rPr>
        <w:t>PROGRAM MANAGEMENT</w:t>
      </w:r>
    </w:p>
    <w:p w:rsidR="005F43C2" w:rsidRPr="002E15E2" w:rsidRDefault="00D07C14" w:rsidP="005F43C2">
      <w:pPr>
        <w:ind w:left="450" w:hanging="45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5F43C2"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5F43C2" w:rsidRPr="002E15E2">
        <w:rPr>
          <w:rFonts w:ascii="Arial" w:hAnsi="Arial" w:cs="Arial"/>
        </w:rPr>
        <w:t xml:space="preserve">   County Extension Council</w:t>
      </w:r>
      <w:r w:rsidR="00AF373F" w:rsidRPr="002E15E2">
        <w:rPr>
          <w:rFonts w:ascii="Arial" w:hAnsi="Arial" w:cs="Arial"/>
        </w:rPr>
        <w:t xml:space="preserve">, its committees, and subcommittees, </w:t>
      </w:r>
      <w:r w:rsidR="005F43C2" w:rsidRPr="002E15E2">
        <w:rPr>
          <w:rFonts w:ascii="Arial" w:hAnsi="Arial" w:cs="Arial"/>
        </w:rPr>
        <w:t>membership lists</w:t>
      </w:r>
      <w:r w:rsidR="00AF373F" w:rsidRPr="002E15E2">
        <w:rPr>
          <w:rFonts w:ascii="Arial" w:hAnsi="Arial" w:cs="Arial"/>
        </w:rPr>
        <w:t xml:space="preserve"> inclu</w:t>
      </w:r>
      <w:r w:rsidR="005F43C2" w:rsidRPr="002E15E2">
        <w:rPr>
          <w:rFonts w:ascii="Arial" w:hAnsi="Arial" w:cs="Arial"/>
        </w:rPr>
        <w:t>des racial/ethnic and gender background of the members.</w:t>
      </w:r>
    </w:p>
    <w:p w:rsidR="00AF373F" w:rsidRDefault="00D07C14" w:rsidP="005F43C2">
      <w:pPr>
        <w:ind w:left="450" w:hanging="45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AF373F"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AF373F" w:rsidRPr="002E15E2">
        <w:rPr>
          <w:rFonts w:ascii="Arial" w:hAnsi="Arial" w:cs="Arial"/>
        </w:rPr>
        <w:t xml:space="preserve">   County Extension Coun</w:t>
      </w:r>
      <w:r w:rsidR="00274C95">
        <w:rPr>
          <w:rFonts w:ascii="Arial" w:hAnsi="Arial" w:cs="Arial"/>
        </w:rPr>
        <w:t>ci</w:t>
      </w:r>
      <w:r w:rsidR="00AF373F" w:rsidRPr="002E15E2">
        <w:rPr>
          <w:rFonts w:ascii="Arial" w:hAnsi="Arial" w:cs="Arial"/>
        </w:rPr>
        <w:t>l membership list is representative of all program areas and geographic regions of the county.</w:t>
      </w:r>
    </w:p>
    <w:p w:rsidR="00274C95" w:rsidRDefault="00274C95" w:rsidP="00274C95">
      <w:pPr>
        <w:tabs>
          <w:tab w:val="left" w:pos="360"/>
        </w:tabs>
        <w:ind w:left="360" w:hanging="360"/>
        <w:rPr>
          <w:rFonts w:ascii="Arial" w:hAnsi="Arial" w:cs="Arial"/>
        </w:rPr>
      </w:pPr>
      <w:r w:rsidRPr="00AF2E5A">
        <w:rPr>
          <w:rFonts w:ascii="Arial" w:hAnsi="Arial" w:cs="Arial"/>
        </w:rPr>
        <w:fldChar w:fldCharType="begin">
          <w:ffData>
            <w:name w:val="Check1"/>
            <w:enabled/>
            <w:calcOnExit w:val="0"/>
            <w:statusText w:type="text" w:val="Gender.  Press spacebar for male"/>
            <w:checkBox>
              <w:sizeAuto/>
              <w:default w:val="0"/>
            </w:checkBox>
          </w:ffData>
        </w:fldChar>
      </w:r>
      <w:r w:rsidRPr="00AF2E5A">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AF2E5A">
        <w:rPr>
          <w:rFonts w:ascii="Arial" w:hAnsi="Arial" w:cs="Arial"/>
        </w:rPr>
        <w:fldChar w:fldCharType="end"/>
      </w:r>
      <w:r>
        <w:rPr>
          <w:rFonts w:ascii="Arial" w:hAnsi="Arial" w:cs="Arial"/>
        </w:rPr>
        <w:t xml:space="preserve">  </w:t>
      </w:r>
      <w:r w:rsidR="009B4306">
        <w:rPr>
          <w:rFonts w:ascii="Arial" w:hAnsi="Arial" w:cs="Arial"/>
        </w:rPr>
        <w:t xml:space="preserve">Expansion and Review Committee minutes reflect discussion of </w:t>
      </w:r>
      <w:r w:rsidR="009B4306" w:rsidRPr="009B4306">
        <w:rPr>
          <w:rFonts w:ascii="Arial" w:hAnsi="Arial" w:cs="Arial"/>
        </w:rPr>
        <w:t>review</w:t>
      </w:r>
      <w:r w:rsidR="009B4306">
        <w:rPr>
          <w:rFonts w:ascii="Arial" w:hAnsi="Arial" w:cs="Arial"/>
        </w:rPr>
        <w:t>ing current maps and identifying</w:t>
      </w:r>
      <w:r w:rsidR="009B4306" w:rsidRPr="009B4306">
        <w:rPr>
          <w:rFonts w:ascii="Arial" w:hAnsi="Arial" w:cs="Arial"/>
        </w:rPr>
        <w:t xml:space="preserve"> opportunities to expand the programs to reach and increase the membership of </w:t>
      </w:r>
      <w:r w:rsidR="009B4306">
        <w:rPr>
          <w:rFonts w:ascii="Arial" w:hAnsi="Arial" w:cs="Arial"/>
        </w:rPr>
        <w:t>racial/ethnic minorities.</w:t>
      </w:r>
    </w:p>
    <w:p w:rsidR="00AF373F" w:rsidRPr="002E15E2" w:rsidRDefault="00D07C14" w:rsidP="005F43C2">
      <w:pPr>
        <w:ind w:left="450" w:hanging="45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AF373F"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AF373F" w:rsidRPr="002E15E2">
        <w:rPr>
          <w:rFonts w:ascii="Arial" w:hAnsi="Arial" w:cs="Arial"/>
        </w:rPr>
        <w:t xml:space="preserve">   Attendance records are on file for meetings of the committee meetings.</w:t>
      </w:r>
    </w:p>
    <w:p w:rsidR="00AF373F" w:rsidRPr="002E15E2" w:rsidRDefault="00AF373F" w:rsidP="005F43C2">
      <w:pPr>
        <w:ind w:left="450" w:hanging="450"/>
        <w:rPr>
          <w:rFonts w:ascii="Arial" w:hAnsi="Arial" w:cs="Arial"/>
          <w:b/>
        </w:rPr>
      </w:pPr>
      <w:r w:rsidRPr="002E15E2">
        <w:rPr>
          <w:rFonts w:ascii="Arial" w:hAnsi="Arial" w:cs="Arial"/>
          <w:b/>
        </w:rPr>
        <w:t>PUBLIC NOTIFICATION</w:t>
      </w:r>
    </w:p>
    <w:p w:rsidR="005F43C2"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AF373F"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AF373F" w:rsidRPr="002E15E2">
        <w:rPr>
          <w:rFonts w:ascii="Arial" w:hAnsi="Arial" w:cs="Arial"/>
        </w:rPr>
        <w:t xml:space="preserve">  Extension’s statement of nondiscrimination is on all publications, flyers, newsletters, meeting announcements, and samples are on file.</w:t>
      </w:r>
    </w:p>
    <w:p w:rsidR="00C45A05"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C45A05"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C45A05" w:rsidRPr="002E15E2">
        <w:rPr>
          <w:rFonts w:ascii="Arial" w:hAnsi="Arial" w:cs="Arial"/>
        </w:rPr>
        <w:t xml:space="preserve">  All meeting announcements, flyers, brochures, etc. include a statement indicating the procedure for an individual with a disability to request assistance.</w:t>
      </w:r>
    </w:p>
    <w:p w:rsidR="00C45A05"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C45A05"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C45A05" w:rsidRPr="002E15E2">
        <w:rPr>
          <w:rFonts w:ascii="Arial" w:hAnsi="Arial" w:cs="Arial"/>
        </w:rPr>
        <w:t xml:space="preserve">  Examples of letters sent to organizations notifying them of Extension’s policy of nondiscrimination are on file.</w:t>
      </w:r>
    </w:p>
    <w:p w:rsidR="00C45A05"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C45A05"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C45A05" w:rsidRPr="002E15E2">
        <w:rPr>
          <w:rFonts w:ascii="Arial" w:hAnsi="Arial" w:cs="Arial"/>
        </w:rPr>
        <w:t xml:space="preserve">  “And Justice for All” poster is in main public area and in all meeting rooms.</w:t>
      </w:r>
    </w:p>
    <w:p w:rsidR="009B4306" w:rsidRPr="002E15E2" w:rsidRDefault="009B4306" w:rsidP="00C45A05">
      <w:pPr>
        <w:tabs>
          <w:tab w:val="left" w:pos="360"/>
        </w:tabs>
        <w:ind w:left="360" w:hanging="360"/>
        <w:rPr>
          <w:rFonts w:ascii="Arial" w:hAnsi="Arial" w:cs="Arial"/>
        </w:rPr>
      </w:pPr>
    </w:p>
    <w:p w:rsidR="0010005C" w:rsidRPr="002E15E2" w:rsidRDefault="00D07C14" w:rsidP="00C45A05">
      <w:pPr>
        <w:tabs>
          <w:tab w:val="left" w:pos="360"/>
        </w:tabs>
        <w:ind w:left="360" w:hanging="360"/>
        <w:rPr>
          <w:rFonts w:ascii="Arial" w:hAnsi="Arial" w:cs="Arial"/>
        </w:rPr>
      </w:pPr>
      <w:r w:rsidRPr="002E15E2">
        <w:rPr>
          <w:rFonts w:ascii="Arial" w:hAnsi="Arial" w:cs="Arial"/>
        </w:rPr>
        <w:lastRenderedPageBreak/>
        <w:fldChar w:fldCharType="begin">
          <w:ffData>
            <w:name w:val="Check1"/>
            <w:enabled/>
            <w:calcOnExit w:val="0"/>
            <w:statusText w:type="text" w:val="Gender.  Press spacebar for male"/>
            <w:checkBox>
              <w:sizeAuto/>
              <w:default w:val="0"/>
            </w:checkBox>
          </w:ffData>
        </w:fldChar>
      </w:r>
      <w:r w:rsidR="0010005C"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10005C" w:rsidRPr="002E15E2">
        <w:rPr>
          <w:rFonts w:ascii="Arial" w:hAnsi="Arial" w:cs="Arial"/>
        </w:rPr>
        <w:t xml:space="preserve">  All EEO required posters are displayed</w:t>
      </w:r>
      <w:r w:rsidR="00381003" w:rsidRPr="002E15E2">
        <w:rPr>
          <w:rFonts w:ascii="Arial" w:hAnsi="Arial" w:cs="Arial"/>
        </w:rPr>
        <w:t>:</w:t>
      </w:r>
    </w:p>
    <w:p w:rsidR="00381003" w:rsidRPr="002E15E2" w:rsidRDefault="00381003" w:rsidP="00381003">
      <w:pPr>
        <w:tabs>
          <w:tab w:val="left" w:pos="360"/>
        </w:tabs>
        <w:spacing w:line="240" w:lineRule="auto"/>
        <w:ind w:left="360" w:hanging="360"/>
        <w:rPr>
          <w:rFonts w:ascii="Arial" w:hAnsi="Arial" w:cs="Arial"/>
        </w:rPr>
      </w:pP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List of Extension EEO Counselors</w:t>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FMLA</w:t>
      </w:r>
    </w:p>
    <w:p w:rsidR="00381003" w:rsidRPr="002E15E2" w:rsidRDefault="00381003" w:rsidP="00381003">
      <w:pPr>
        <w:tabs>
          <w:tab w:val="left" w:pos="360"/>
        </w:tabs>
        <w:spacing w:line="240" w:lineRule="auto"/>
        <w:ind w:left="360" w:hanging="360"/>
        <w:rPr>
          <w:rFonts w:ascii="Arial" w:hAnsi="Arial" w:cs="Arial"/>
        </w:rPr>
      </w:pP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EEO is the LAW</w:t>
      </w: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CES Career Recruitment </w:t>
      </w:r>
    </w:p>
    <w:p w:rsidR="00381003" w:rsidRPr="002E15E2" w:rsidRDefault="00381003" w:rsidP="00381003">
      <w:pPr>
        <w:tabs>
          <w:tab w:val="left" w:pos="360"/>
        </w:tabs>
        <w:spacing w:line="240" w:lineRule="auto"/>
        <w:ind w:left="360" w:hanging="360"/>
        <w:rPr>
          <w:rFonts w:ascii="Arial" w:hAnsi="Arial" w:cs="Arial"/>
        </w:rPr>
      </w:pP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Workers’ Compensation Form P</w:t>
      </w: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Employment Security Law</w:t>
      </w:r>
    </w:p>
    <w:p w:rsidR="00381003" w:rsidRPr="002E15E2" w:rsidRDefault="00381003" w:rsidP="00381003">
      <w:pPr>
        <w:tabs>
          <w:tab w:val="left" w:pos="360"/>
        </w:tabs>
        <w:spacing w:line="240" w:lineRule="auto"/>
        <w:ind w:left="360" w:hanging="360"/>
        <w:rPr>
          <w:rFonts w:ascii="Arial" w:hAnsi="Arial" w:cs="Arial"/>
        </w:rPr>
      </w:pP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Fair Labor Standards</w:t>
      </w:r>
      <w:r w:rsidRPr="002E15E2">
        <w:rPr>
          <w:rFonts w:ascii="Arial" w:hAnsi="Arial" w:cs="Arial"/>
        </w:rPr>
        <w:tab/>
      </w: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Job Safety &amp; Health Protection</w:t>
      </w:r>
    </w:p>
    <w:p w:rsidR="00381003" w:rsidRPr="002E15E2" w:rsidRDefault="00381003" w:rsidP="00381003">
      <w:pPr>
        <w:tabs>
          <w:tab w:val="left" w:pos="360"/>
        </w:tabs>
        <w:spacing w:after="0" w:line="240" w:lineRule="auto"/>
        <w:ind w:left="360" w:hanging="360"/>
        <w:rPr>
          <w:rFonts w:ascii="Arial" w:hAnsi="Arial" w:cs="Arial"/>
        </w:rPr>
      </w:pP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E-Verify</w:t>
      </w: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r>
      <w:r w:rsidR="00D07C14"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00D07C14" w:rsidRPr="002E15E2">
        <w:rPr>
          <w:rFonts w:ascii="Arial" w:hAnsi="Arial" w:cs="Arial"/>
        </w:rPr>
        <w:fldChar w:fldCharType="end"/>
      </w:r>
      <w:r w:rsidRPr="002E15E2">
        <w:rPr>
          <w:rFonts w:ascii="Arial" w:hAnsi="Arial" w:cs="Arial"/>
        </w:rPr>
        <w:t xml:space="preserve">  Uniformed Services Employment &amp;</w:t>
      </w:r>
    </w:p>
    <w:p w:rsidR="00381003" w:rsidRPr="002E15E2" w:rsidRDefault="00381003" w:rsidP="00381003">
      <w:pPr>
        <w:tabs>
          <w:tab w:val="left" w:pos="360"/>
        </w:tabs>
        <w:spacing w:after="0" w:line="240" w:lineRule="auto"/>
        <w:ind w:left="360" w:hanging="360"/>
        <w:rPr>
          <w:rFonts w:ascii="Arial" w:hAnsi="Arial" w:cs="Arial"/>
        </w:rPr>
      </w:pP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r>
      <w:r w:rsidRPr="002E15E2">
        <w:rPr>
          <w:rFonts w:ascii="Arial" w:hAnsi="Arial" w:cs="Arial"/>
        </w:rPr>
        <w:tab/>
        <w:t xml:space="preserve">       Reemployment Rights Act</w:t>
      </w:r>
      <w:r w:rsidRPr="002E15E2">
        <w:rPr>
          <w:rFonts w:ascii="Arial" w:hAnsi="Arial" w:cs="Arial"/>
        </w:rPr>
        <w:tab/>
      </w:r>
    </w:p>
    <w:p w:rsidR="00C45A05" w:rsidRPr="002E15E2" w:rsidRDefault="00C45A05" w:rsidP="00381003">
      <w:pPr>
        <w:tabs>
          <w:tab w:val="left" w:pos="360"/>
        </w:tabs>
        <w:spacing w:line="240" w:lineRule="auto"/>
        <w:ind w:left="360" w:hanging="360"/>
        <w:rPr>
          <w:rFonts w:ascii="Arial" w:hAnsi="Arial" w:cs="Arial"/>
          <w:b/>
        </w:rPr>
      </w:pPr>
      <w:r w:rsidRPr="002E15E2">
        <w:rPr>
          <w:rFonts w:ascii="Arial" w:hAnsi="Arial" w:cs="Arial"/>
          <w:b/>
        </w:rPr>
        <w:t>COMPLIANCE</w:t>
      </w:r>
    </w:p>
    <w:p w:rsidR="002E15E2"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C45A05"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EC71DB" w:rsidRPr="002E15E2">
        <w:rPr>
          <w:rFonts w:ascii="Arial" w:hAnsi="Arial" w:cs="Arial"/>
        </w:rPr>
        <w:t xml:space="preserve">  </w:t>
      </w:r>
      <w:r w:rsidR="002E15E2" w:rsidRPr="002E15E2">
        <w:rPr>
          <w:rFonts w:ascii="Arial" w:hAnsi="Arial" w:cs="Arial"/>
        </w:rPr>
        <w:t>Office conference minutes indicate discussion/strategic planning to increase underrepresented clientele in programs.</w:t>
      </w:r>
    </w:p>
    <w:p w:rsidR="00EC71DB"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EC71DB"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EC71DB" w:rsidRPr="002E15E2">
        <w:rPr>
          <w:rFonts w:ascii="Arial" w:hAnsi="Arial" w:cs="Arial"/>
        </w:rPr>
        <w:t xml:space="preserve">  County civil rights file includes the </w:t>
      </w:r>
      <w:r w:rsidR="00C235C0" w:rsidRPr="002E15E2">
        <w:rPr>
          <w:rFonts w:ascii="Arial" w:hAnsi="Arial" w:cs="Arial"/>
        </w:rPr>
        <w:t>UA</w:t>
      </w:r>
      <w:r w:rsidR="00EC71DB" w:rsidRPr="002E15E2">
        <w:rPr>
          <w:rFonts w:ascii="Arial" w:hAnsi="Arial" w:cs="Arial"/>
        </w:rPr>
        <w:t xml:space="preserve"> Cooperative Extension Service C</w:t>
      </w:r>
      <w:r w:rsidR="00C235C0" w:rsidRPr="002E15E2">
        <w:rPr>
          <w:rFonts w:ascii="Arial" w:hAnsi="Arial" w:cs="Arial"/>
        </w:rPr>
        <w:t>ounty Civil Rights Plan</w:t>
      </w:r>
      <w:r w:rsidR="00EC71DB" w:rsidRPr="002E15E2">
        <w:rPr>
          <w:rFonts w:ascii="Arial" w:hAnsi="Arial" w:cs="Arial"/>
        </w:rPr>
        <w:t xml:space="preserve"> (</w:t>
      </w:r>
      <w:r w:rsidR="00C235C0" w:rsidRPr="002E15E2">
        <w:rPr>
          <w:rFonts w:ascii="Arial" w:hAnsi="Arial" w:cs="Arial"/>
        </w:rPr>
        <w:t>2014</w:t>
      </w:r>
      <w:r w:rsidR="00EC71DB" w:rsidRPr="002E15E2">
        <w:rPr>
          <w:rFonts w:ascii="Arial" w:hAnsi="Arial" w:cs="Arial"/>
        </w:rPr>
        <w:t>)</w:t>
      </w:r>
      <w:r w:rsidR="003D3167" w:rsidRPr="002E15E2">
        <w:rPr>
          <w:rFonts w:ascii="Arial" w:hAnsi="Arial" w:cs="Arial"/>
        </w:rPr>
        <w:t xml:space="preserve"> </w:t>
      </w:r>
      <w:r w:rsidR="00C235C0" w:rsidRPr="002E15E2">
        <w:rPr>
          <w:rFonts w:ascii="Arial" w:hAnsi="Arial" w:cs="Arial"/>
        </w:rPr>
        <w:t>and the p</w:t>
      </w:r>
      <w:r w:rsidR="00BE13C2" w:rsidRPr="002E15E2">
        <w:rPr>
          <w:rFonts w:ascii="Arial" w:hAnsi="Arial" w:cs="Arial"/>
        </w:rPr>
        <w:t>revious County Civil Rights Review</w:t>
      </w:r>
    </w:p>
    <w:p w:rsidR="00C45A05"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EC71DB"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EC71DB" w:rsidRPr="002E15E2">
        <w:rPr>
          <w:rFonts w:ascii="Arial" w:hAnsi="Arial" w:cs="Arial"/>
        </w:rPr>
        <w:t xml:space="preserve">  County staff knows the procedures to follow for grievances and complaints related to civil rights compliance in Extension.</w:t>
      </w:r>
    </w:p>
    <w:p w:rsidR="00C235C0" w:rsidRPr="002E15E2" w:rsidRDefault="00C235C0" w:rsidP="00C235C0">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Pr="002E15E2">
        <w:rPr>
          <w:rFonts w:ascii="Arial" w:hAnsi="Arial" w:cs="Arial"/>
        </w:rPr>
        <w:t xml:space="preserve">  County staff demonstrates</w:t>
      </w:r>
      <w:r w:rsidR="002E15E2" w:rsidRPr="002E15E2">
        <w:rPr>
          <w:rFonts w:ascii="Arial" w:hAnsi="Arial" w:cs="Arial"/>
        </w:rPr>
        <w:t xml:space="preserve"> thorough</w:t>
      </w:r>
      <w:r w:rsidRPr="002E15E2">
        <w:rPr>
          <w:rFonts w:ascii="Arial" w:hAnsi="Arial" w:cs="Arial"/>
        </w:rPr>
        <w:t xml:space="preserve"> </w:t>
      </w:r>
      <w:r w:rsidR="002E15E2" w:rsidRPr="002E15E2">
        <w:rPr>
          <w:rFonts w:ascii="Arial" w:hAnsi="Arial" w:cs="Arial"/>
        </w:rPr>
        <w:t xml:space="preserve">knowledge of Civil Rights Laws and Regulations and understands Extension’s civil rights goals. </w:t>
      </w:r>
    </w:p>
    <w:p w:rsidR="002E15E2" w:rsidRPr="002E15E2" w:rsidRDefault="002E15E2" w:rsidP="002E15E2">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Pr="002E15E2">
        <w:rPr>
          <w:rFonts w:ascii="Arial" w:hAnsi="Arial" w:cs="Arial"/>
        </w:rPr>
        <w:t xml:space="preserve">  County’s “All Reasonable Efforts” adequately demonstrate staffs outreach efforts to increase the underrepresented clientele in programs.  </w:t>
      </w:r>
    </w:p>
    <w:p w:rsidR="00486EA0"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486EA0"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486EA0" w:rsidRPr="002E15E2">
        <w:rPr>
          <w:rFonts w:ascii="Arial" w:hAnsi="Arial" w:cs="Arial"/>
        </w:rPr>
        <w:t xml:space="preserve">  Copies of mailing lists are on file in the county office that includes tracking of demographic information.</w:t>
      </w:r>
    </w:p>
    <w:p w:rsidR="00486EA0"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486EA0"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486EA0" w:rsidRPr="002E15E2">
        <w:rPr>
          <w:rFonts w:ascii="Arial" w:hAnsi="Arial" w:cs="Arial"/>
        </w:rPr>
        <w:t xml:space="preserve">  ADA Self-Evaluation is on file in the county office.</w:t>
      </w:r>
    </w:p>
    <w:p w:rsidR="00486EA0" w:rsidRPr="002E15E2" w:rsidRDefault="00D07C14" w:rsidP="00C45A05">
      <w:pPr>
        <w:tabs>
          <w:tab w:val="left" w:pos="360"/>
        </w:tabs>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486EA0"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486EA0" w:rsidRPr="002E15E2">
        <w:rPr>
          <w:rFonts w:ascii="Arial" w:hAnsi="Arial" w:cs="Arial"/>
        </w:rPr>
        <w:t xml:space="preserve">  Attendance records </w:t>
      </w:r>
      <w:r w:rsidR="001F0250" w:rsidRPr="002E15E2">
        <w:rPr>
          <w:rFonts w:ascii="Arial" w:hAnsi="Arial" w:cs="Arial"/>
        </w:rPr>
        <w:t xml:space="preserve">for programs conducted </w:t>
      </w:r>
      <w:r w:rsidR="00486EA0" w:rsidRPr="002E15E2">
        <w:rPr>
          <w:rFonts w:ascii="Arial" w:hAnsi="Arial" w:cs="Arial"/>
        </w:rPr>
        <w:t>are on file in the county office that contains demographic information.</w:t>
      </w:r>
    </w:p>
    <w:p w:rsidR="00486EA0" w:rsidRPr="002E15E2" w:rsidRDefault="00486EA0">
      <w:pPr>
        <w:rPr>
          <w:rFonts w:ascii="Arial" w:hAnsi="Arial" w:cs="Arial"/>
          <w:b/>
        </w:rPr>
      </w:pPr>
      <w:r w:rsidRPr="002E15E2">
        <w:rPr>
          <w:rFonts w:ascii="Arial" w:hAnsi="Arial" w:cs="Arial"/>
          <w:b/>
        </w:rPr>
        <w:t>PROGRAM DELIVERY</w:t>
      </w:r>
    </w:p>
    <w:p w:rsidR="00486EA0" w:rsidRPr="002E15E2" w:rsidRDefault="00D07C14" w:rsidP="00486EA0">
      <w:pPr>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486EA0"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486EA0" w:rsidRPr="002E15E2">
        <w:rPr>
          <w:rFonts w:ascii="Arial" w:hAnsi="Arial" w:cs="Arial"/>
        </w:rPr>
        <w:t xml:space="preserve">  For each program area, review AIMS contact data compared to potential audience dat</w:t>
      </w:r>
      <w:r w:rsidR="00547A38" w:rsidRPr="002E15E2">
        <w:rPr>
          <w:rFonts w:ascii="Arial" w:hAnsi="Arial" w:cs="Arial"/>
        </w:rPr>
        <w:t>a</w:t>
      </w:r>
      <w:r w:rsidR="00486EA0" w:rsidRPr="002E15E2">
        <w:rPr>
          <w:rFonts w:ascii="Arial" w:hAnsi="Arial" w:cs="Arial"/>
        </w:rPr>
        <w:t xml:space="preserve"> to determine compliance.  If not, discuss efforts to remedy.</w:t>
      </w:r>
    </w:p>
    <w:p w:rsidR="00381003" w:rsidRPr="002E15E2" w:rsidRDefault="00D07C14" w:rsidP="00486EA0">
      <w:pPr>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486EA0"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486EA0" w:rsidRPr="002E15E2">
        <w:rPr>
          <w:rFonts w:ascii="Arial" w:hAnsi="Arial" w:cs="Arial"/>
        </w:rPr>
        <w:t xml:space="preserve">  4-H and EH Club maps</w:t>
      </w:r>
      <w:r w:rsidR="00490D68" w:rsidRPr="002E15E2">
        <w:rPr>
          <w:rFonts w:ascii="Arial" w:hAnsi="Arial" w:cs="Arial"/>
        </w:rPr>
        <w:t xml:space="preserve"> are current and on file in the county office</w:t>
      </w:r>
      <w:r w:rsidR="00381003" w:rsidRPr="002E15E2">
        <w:rPr>
          <w:rFonts w:ascii="Arial" w:hAnsi="Arial" w:cs="Arial"/>
        </w:rPr>
        <w:t>.</w:t>
      </w:r>
    </w:p>
    <w:p w:rsidR="007B317E" w:rsidRPr="002E15E2" w:rsidRDefault="00D07C14" w:rsidP="00486EA0">
      <w:pPr>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7B317E"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7B317E" w:rsidRPr="002E15E2">
        <w:rPr>
          <w:rFonts w:ascii="Arial" w:hAnsi="Arial" w:cs="Arial"/>
        </w:rPr>
        <w:t xml:space="preserve">  Signed statements of nondiscrimination obtained from EH and 4-H clubs are on file.</w:t>
      </w:r>
    </w:p>
    <w:p w:rsidR="007B317E" w:rsidRPr="002E15E2" w:rsidRDefault="00D07C14" w:rsidP="00486EA0">
      <w:pPr>
        <w:ind w:left="360" w:hanging="360"/>
        <w:rPr>
          <w:rFonts w:ascii="Arial" w:hAnsi="Arial" w:cs="Arial"/>
        </w:rPr>
      </w:pPr>
      <w:r w:rsidRPr="002E15E2">
        <w:rPr>
          <w:rFonts w:ascii="Arial" w:hAnsi="Arial" w:cs="Arial"/>
        </w:rPr>
        <w:fldChar w:fldCharType="begin">
          <w:ffData>
            <w:name w:val="Check1"/>
            <w:enabled/>
            <w:calcOnExit w:val="0"/>
            <w:statusText w:type="text" w:val="Gender.  Press spacebar for male"/>
            <w:checkBox>
              <w:sizeAuto/>
              <w:default w:val="0"/>
            </w:checkBox>
          </w:ffData>
        </w:fldChar>
      </w:r>
      <w:r w:rsidR="007B317E" w:rsidRPr="002E15E2">
        <w:rPr>
          <w:rFonts w:ascii="Arial" w:hAnsi="Arial" w:cs="Arial"/>
        </w:rPr>
        <w:instrText xml:space="preserve"> FORMCHECKBOX </w:instrText>
      </w:r>
      <w:r w:rsidR="00BA149C">
        <w:rPr>
          <w:rFonts w:ascii="Arial" w:hAnsi="Arial" w:cs="Arial"/>
        </w:rPr>
      </w:r>
      <w:r w:rsidR="00BA149C">
        <w:rPr>
          <w:rFonts w:ascii="Arial" w:hAnsi="Arial" w:cs="Arial"/>
        </w:rPr>
        <w:fldChar w:fldCharType="separate"/>
      </w:r>
      <w:r w:rsidRPr="002E15E2">
        <w:rPr>
          <w:rFonts w:ascii="Arial" w:hAnsi="Arial" w:cs="Arial"/>
        </w:rPr>
        <w:fldChar w:fldCharType="end"/>
      </w:r>
      <w:r w:rsidR="007B317E" w:rsidRPr="002E15E2">
        <w:rPr>
          <w:rFonts w:ascii="Arial" w:hAnsi="Arial" w:cs="Arial"/>
        </w:rPr>
        <w:t xml:space="preserve">  Cons</w:t>
      </w:r>
      <w:r w:rsidR="00C427FD" w:rsidRPr="002E15E2">
        <w:rPr>
          <w:rFonts w:ascii="Arial" w:hAnsi="Arial" w:cs="Arial"/>
        </w:rPr>
        <w:t>t</w:t>
      </w:r>
      <w:r w:rsidR="007B317E" w:rsidRPr="002E15E2">
        <w:rPr>
          <w:rFonts w:ascii="Arial" w:hAnsi="Arial" w:cs="Arial"/>
        </w:rPr>
        <w:t>itution or bylaws of County EH Council or EH Clubs containing a provision that membership is open to all regardless of race, color, national origin, religion, gender, age, disability, marital</w:t>
      </w:r>
      <w:r w:rsidR="00E37D79" w:rsidRPr="002E15E2">
        <w:rPr>
          <w:rFonts w:ascii="Arial" w:hAnsi="Arial" w:cs="Arial"/>
        </w:rPr>
        <w:t xml:space="preserve"> status.</w:t>
      </w:r>
    </w:p>
    <w:p w:rsidR="00486EA0" w:rsidRPr="002E15E2" w:rsidRDefault="00486EA0" w:rsidP="00486EA0">
      <w:pPr>
        <w:ind w:left="360" w:hanging="360"/>
        <w:rPr>
          <w:rFonts w:ascii="Arial" w:hAnsi="Arial" w:cs="Arial"/>
          <w:b/>
          <w:sz w:val="20"/>
          <w:szCs w:val="20"/>
        </w:rPr>
      </w:pPr>
    </w:p>
    <w:sectPr w:rsidR="00486EA0" w:rsidRPr="002E15E2" w:rsidSect="008303D1">
      <w:headerReference w:type="default" r:id="rId10"/>
      <w:footerReference w:type="default" r:id="rId11"/>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9C" w:rsidRDefault="00BA149C" w:rsidP="008303D1">
      <w:pPr>
        <w:spacing w:after="0" w:line="240" w:lineRule="auto"/>
      </w:pPr>
      <w:r>
        <w:separator/>
      </w:r>
    </w:p>
  </w:endnote>
  <w:endnote w:type="continuationSeparator" w:id="0">
    <w:p w:rsidR="00BA149C" w:rsidRDefault="00BA149C" w:rsidP="008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95" w:rsidRDefault="00274C95">
    <w:pPr>
      <w:pStyle w:val="Footer"/>
      <w:jc w:val="right"/>
    </w:pPr>
    <w:r>
      <w:fldChar w:fldCharType="begin"/>
    </w:r>
    <w:r>
      <w:instrText xml:space="preserve"> PAGE   \* MERGEFORMAT </w:instrText>
    </w:r>
    <w:r>
      <w:fldChar w:fldCharType="separate"/>
    </w:r>
    <w:r w:rsidR="00C10388">
      <w:rPr>
        <w:noProof/>
      </w:rPr>
      <w:t>- 1 -</w:t>
    </w:r>
    <w:r>
      <w:fldChar w:fldCharType="end"/>
    </w:r>
  </w:p>
  <w:p w:rsidR="00274C95" w:rsidRDefault="00274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9C" w:rsidRDefault="00BA149C" w:rsidP="008303D1">
      <w:pPr>
        <w:spacing w:after="0" w:line="240" w:lineRule="auto"/>
      </w:pPr>
      <w:r>
        <w:separator/>
      </w:r>
    </w:p>
  </w:footnote>
  <w:footnote w:type="continuationSeparator" w:id="0">
    <w:p w:rsidR="00BA149C" w:rsidRDefault="00BA149C" w:rsidP="0083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95" w:rsidRDefault="00274C95" w:rsidP="008E5D6E">
    <w:pPr>
      <w:pStyle w:val="Header"/>
      <w:jc w:val="right"/>
    </w:pPr>
    <w:r>
      <w:t xml:space="preserve">A.F.F.A.C.T.-347 </w:t>
    </w:r>
  </w:p>
  <w:p w:rsidR="00274C95" w:rsidRPr="00386D0A" w:rsidRDefault="00274C95" w:rsidP="008E5D6E">
    <w:pPr>
      <w:pStyle w:val="Header"/>
      <w:jc w:val="right"/>
      <w:rPr>
        <w:lang w:val="en-US"/>
      </w:rPr>
    </w:pPr>
    <w:r>
      <w:t xml:space="preserve">Revised </w:t>
    </w:r>
    <w:r>
      <w:rPr>
        <w:lang w:val="en-US"/>
      </w:rPr>
      <w:t>10/1/2014</w:t>
    </w:r>
  </w:p>
  <w:p w:rsidR="00274C95" w:rsidRDefault="00274C95" w:rsidP="008E5D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C3"/>
    <w:multiLevelType w:val="hybridMultilevel"/>
    <w:tmpl w:val="88E4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B6966"/>
    <w:multiLevelType w:val="hybridMultilevel"/>
    <w:tmpl w:val="5DBE9BE6"/>
    <w:lvl w:ilvl="0" w:tplc="DB2CD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23E0A"/>
    <w:multiLevelType w:val="hybridMultilevel"/>
    <w:tmpl w:val="7B80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43564"/>
    <w:multiLevelType w:val="hybridMultilevel"/>
    <w:tmpl w:val="F3663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8B7422"/>
    <w:multiLevelType w:val="hybridMultilevel"/>
    <w:tmpl w:val="077A2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745576"/>
    <w:multiLevelType w:val="hybridMultilevel"/>
    <w:tmpl w:val="D1541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726776"/>
    <w:multiLevelType w:val="hybridMultilevel"/>
    <w:tmpl w:val="AB6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0019A"/>
    <w:multiLevelType w:val="hybridMultilevel"/>
    <w:tmpl w:val="53A68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B82760"/>
    <w:multiLevelType w:val="hybridMultilevel"/>
    <w:tmpl w:val="FB0C802C"/>
    <w:lvl w:ilvl="0" w:tplc="DB2CD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C0A23"/>
    <w:multiLevelType w:val="hybridMultilevel"/>
    <w:tmpl w:val="A23424EA"/>
    <w:lvl w:ilvl="0" w:tplc="B7A6C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3C0E78"/>
    <w:multiLevelType w:val="hybridMultilevel"/>
    <w:tmpl w:val="F2FC4A32"/>
    <w:lvl w:ilvl="0" w:tplc="DB2CD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3700E"/>
    <w:multiLevelType w:val="hybridMultilevel"/>
    <w:tmpl w:val="1C7E7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D131B7"/>
    <w:multiLevelType w:val="hybridMultilevel"/>
    <w:tmpl w:val="D2FC8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3449ED"/>
    <w:multiLevelType w:val="hybridMultilevel"/>
    <w:tmpl w:val="79FC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6B03C7"/>
    <w:multiLevelType w:val="hybridMultilevel"/>
    <w:tmpl w:val="4AB2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7D535E"/>
    <w:multiLevelType w:val="hybridMultilevel"/>
    <w:tmpl w:val="EBE430C6"/>
    <w:lvl w:ilvl="0" w:tplc="DB2CD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4217D"/>
    <w:multiLevelType w:val="hybridMultilevel"/>
    <w:tmpl w:val="9F4CBC9C"/>
    <w:lvl w:ilvl="0" w:tplc="B1C6A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CCB518C"/>
    <w:multiLevelType w:val="hybridMultilevel"/>
    <w:tmpl w:val="A72C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16"/>
  </w:num>
  <w:num w:numId="5">
    <w:abstractNumId w:val="10"/>
  </w:num>
  <w:num w:numId="6">
    <w:abstractNumId w:val="3"/>
  </w:num>
  <w:num w:numId="7">
    <w:abstractNumId w:val="13"/>
  </w:num>
  <w:num w:numId="8">
    <w:abstractNumId w:val="6"/>
  </w:num>
  <w:num w:numId="9">
    <w:abstractNumId w:val="5"/>
  </w:num>
  <w:num w:numId="10">
    <w:abstractNumId w:val="8"/>
  </w:num>
  <w:num w:numId="11">
    <w:abstractNumId w:val="7"/>
  </w:num>
  <w:num w:numId="12">
    <w:abstractNumId w:val="11"/>
  </w:num>
  <w:num w:numId="13">
    <w:abstractNumId w:val="4"/>
  </w:num>
  <w:num w:numId="14">
    <w:abstractNumId w:val="1"/>
  </w:num>
  <w:num w:numId="15">
    <w:abstractNumId w:val="15"/>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88"/>
    <w:rsid w:val="000916DE"/>
    <w:rsid w:val="000C2F25"/>
    <w:rsid w:val="000F35DB"/>
    <w:rsid w:val="0010005C"/>
    <w:rsid w:val="001F0250"/>
    <w:rsid w:val="001F570D"/>
    <w:rsid w:val="0020354F"/>
    <w:rsid w:val="00237C99"/>
    <w:rsid w:val="00274C95"/>
    <w:rsid w:val="002C75E5"/>
    <w:rsid w:val="002E15E2"/>
    <w:rsid w:val="00381003"/>
    <w:rsid w:val="00386D0A"/>
    <w:rsid w:val="003D3167"/>
    <w:rsid w:val="00446B01"/>
    <w:rsid w:val="00486EA0"/>
    <w:rsid w:val="00490D68"/>
    <w:rsid w:val="004E179E"/>
    <w:rsid w:val="004F5C4C"/>
    <w:rsid w:val="0052083F"/>
    <w:rsid w:val="00547A38"/>
    <w:rsid w:val="00556831"/>
    <w:rsid w:val="00593E8B"/>
    <w:rsid w:val="005D647C"/>
    <w:rsid w:val="005F43C2"/>
    <w:rsid w:val="006240CE"/>
    <w:rsid w:val="006E1A90"/>
    <w:rsid w:val="007B317E"/>
    <w:rsid w:val="00800CA7"/>
    <w:rsid w:val="00814CD7"/>
    <w:rsid w:val="008303D1"/>
    <w:rsid w:val="0086776D"/>
    <w:rsid w:val="008E5D6E"/>
    <w:rsid w:val="00925DEB"/>
    <w:rsid w:val="0096091E"/>
    <w:rsid w:val="009B4306"/>
    <w:rsid w:val="00A77666"/>
    <w:rsid w:val="00AB7145"/>
    <w:rsid w:val="00AF373F"/>
    <w:rsid w:val="00B06682"/>
    <w:rsid w:val="00BA149C"/>
    <w:rsid w:val="00BE13C2"/>
    <w:rsid w:val="00C06408"/>
    <w:rsid w:val="00C10388"/>
    <w:rsid w:val="00C12FB9"/>
    <w:rsid w:val="00C235C0"/>
    <w:rsid w:val="00C427FD"/>
    <w:rsid w:val="00C45A05"/>
    <w:rsid w:val="00CA3B60"/>
    <w:rsid w:val="00CD3060"/>
    <w:rsid w:val="00D02C02"/>
    <w:rsid w:val="00D07C14"/>
    <w:rsid w:val="00DC54CC"/>
    <w:rsid w:val="00DF0D57"/>
    <w:rsid w:val="00E30359"/>
    <w:rsid w:val="00E33065"/>
    <w:rsid w:val="00E37D79"/>
    <w:rsid w:val="00EC71DB"/>
    <w:rsid w:val="00F5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E5"/>
    <w:pPr>
      <w:ind w:left="720"/>
      <w:contextualSpacing/>
    </w:pPr>
  </w:style>
  <w:style w:type="paragraph" w:styleId="Header">
    <w:name w:val="header"/>
    <w:basedOn w:val="Normal"/>
    <w:link w:val="HeaderChar"/>
    <w:uiPriority w:val="99"/>
    <w:unhideWhenUsed/>
    <w:rsid w:val="008303D1"/>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8303D1"/>
    <w:rPr>
      <w:rFonts w:ascii="Calibri" w:eastAsia="Calibri" w:hAnsi="Calibri" w:cs="Times New Roman"/>
    </w:rPr>
  </w:style>
  <w:style w:type="paragraph" w:styleId="Footer">
    <w:name w:val="footer"/>
    <w:basedOn w:val="Normal"/>
    <w:link w:val="FooterChar"/>
    <w:uiPriority w:val="99"/>
    <w:unhideWhenUsed/>
    <w:rsid w:val="008303D1"/>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8303D1"/>
    <w:rPr>
      <w:rFonts w:ascii="Calibri" w:eastAsia="Calibri" w:hAnsi="Calibri" w:cs="Times New Roman"/>
    </w:rPr>
  </w:style>
  <w:style w:type="paragraph" w:styleId="BalloonText">
    <w:name w:val="Balloon Text"/>
    <w:basedOn w:val="Normal"/>
    <w:link w:val="BalloonTextChar"/>
    <w:uiPriority w:val="99"/>
    <w:semiHidden/>
    <w:unhideWhenUsed/>
    <w:rsid w:val="00F534E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34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E5"/>
    <w:pPr>
      <w:ind w:left="720"/>
      <w:contextualSpacing/>
    </w:pPr>
  </w:style>
  <w:style w:type="paragraph" w:styleId="Header">
    <w:name w:val="header"/>
    <w:basedOn w:val="Normal"/>
    <w:link w:val="HeaderChar"/>
    <w:uiPriority w:val="99"/>
    <w:unhideWhenUsed/>
    <w:rsid w:val="008303D1"/>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8303D1"/>
    <w:rPr>
      <w:rFonts w:ascii="Calibri" w:eastAsia="Calibri" w:hAnsi="Calibri" w:cs="Times New Roman"/>
    </w:rPr>
  </w:style>
  <w:style w:type="paragraph" w:styleId="Footer">
    <w:name w:val="footer"/>
    <w:basedOn w:val="Normal"/>
    <w:link w:val="FooterChar"/>
    <w:uiPriority w:val="99"/>
    <w:unhideWhenUsed/>
    <w:rsid w:val="008303D1"/>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8303D1"/>
    <w:rPr>
      <w:rFonts w:ascii="Calibri" w:eastAsia="Calibri" w:hAnsi="Calibri" w:cs="Times New Roman"/>
    </w:rPr>
  </w:style>
  <w:style w:type="paragraph" w:styleId="BalloonText">
    <w:name w:val="Balloon Text"/>
    <w:basedOn w:val="Normal"/>
    <w:link w:val="BalloonTextChar"/>
    <w:uiPriority w:val="99"/>
    <w:semiHidden/>
    <w:unhideWhenUsed/>
    <w:rsid w:val="00F534E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34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2009-10-13T00:00:00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AFFACT-347.dotx</Template>
  <TotalTime>1</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.F.F.A.C.T-347</vt:lpstr>
    </vt:vector>
  </TitlesOfParts>
  <Company>UACES</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.F.F.A.C.T-347</dc:title>
  <dc:creator>wlewis</dc:creator>
  <cp:lastModifiedBy>wlewis</cp:lastModifiedBy>
  <cp:revision>1</cp:revision>
  <cp:lastPrinted>2009-10-05T14:15:00Z</cp:lastPrinted>
  <dcterms:created xsi:type="dcterms:W3CDTF">2014-10-29T16:04:00Z</dcterms:created>
  <dcterms:modified xsi:type="dcterms:W3CDTF">2014-10-29T16:05:00Z</dcterms:modified>
</cp:coreProperties>
</file>