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DC32" w14:textId="77777777" w:rsidR="00B024A1" w:rsidRDefault="00B024A1" w:rsidP="00B024A1">
      <w:pPr>
        <w:tabs>
          <w:tab w:val="left" w:pos="4050"/>
          <w:tab w:val="left" w:pos="4140"/>
          <w:tab w:val="left" w:pos="7380"/>
        </w:tabs>
        <w:spacing w:after="0" w:line="240" w:lineRule="auto"/>
        <w:rPr>
          <w:rFonts w:ascii="Arial" w:eastAsia="Times New Roman" w:hAnsi="Arial" w:cs="Arial"/>
        </w:rPr>
      </w:pPr>
    </w:p>
    <w:p w14:paraId="6A8F4421" w14:textId="2F64860F" w:rsidR="00D242DD" w:rsidRPr="00B024A1" w:rsidRDefault="00D242DD" w:rsidP="00D242DD">
      <w:pPr>
        <w:tabs>
          <w:tab w:val="left" w:pos="4050"/>
          <w:tab w:val="left" w:pos="4140"/>
          <w:tab w:val="left" w:pos="7380"/>
        </w:tabs>
        <w:spacing w:after="0" w:line="240" w:lineRule="auto"/>
        <w:rPr>
          <w:rFonts w:ascii="Arial" w:eastAsia="Times New Roman" w:hAnsi="Arial" w:cs="Arial"/>
          <w:u w:val="single"/>
        </w:rPr>
      </w:pPr>
      <w:r w:rsidRPr="000C6749">
        <w:rPr>
          <w:rFonts w:ascii="Arial" w:eastAsia="Times New Roman" w:hAnsi="Arial" w:cs="Arial"/>
        </w:rPr>
        <w:t xml:space="preserve">Media Contact: </w:t>
      </w:r>
      <w:r>
        <w:rPr>
          <w:rFonts w:ascii="Arial" w:eastAsia="Times New Roman" w:hAnsi="Arial" w:cs="Arial"/>
        </w:rPr>
        <w:t>Jessica Wesson</w:t>
      </w:r>
      <w:r w:rsidRPr="000C6749">
        <w:rPr>
          <w:rFonts w:ascii="Arial" w:eastAsia="Times New Roman" w:hAnsi="Arial" w:cs="Arial"/>
        </w:rPr>
        <w:tab/>
      </w:r>
      <w:hyperlink r:id="rId7" w:history="1">
        <w:r w:rsidRPr="001E5A04">
          <w:rPr>
            <w:rStyle w:val="Hyperlink"/>
            <w:rFonts w:ascii="Arial" w:eastAsia="Times New Roman" w:hAnsi="Arial" w:cs="Arial"/>
          </w:rPr>
          <w:t>jlwesson@uark.edu</w:t>
        </w:r>
      </w:hyperlink>
      <w:r>
        <w:rPr>
          <w:rFonts w:ascii="Arial" w:eastAsia="Times New Roman" w:hAnsi="Arial" w:cs="Arial"/>
        </w:rPr>
        <w:t xml:space="preserve"> </w:t>
      </w:r>
      <w:r w:rsidRPr="000C6749">
        <w:rPr>
          <w:rFonts w:ascii="Arial" w:eastAsia="Times New Roman" w:hAnsi="Arial" w:cs="Arial"/>
        </w:rPr>
        <w:tab/>
      </w:r>
      <w:r w:rsidR="007F3D0F">
        <w:rPr>
          <w:rFonts w:ascii="Arial" w:eastAsia="Times New Roman" w:hAnsi="Arial" w:cs="Arial"/>
        </w:rPr>
        <w:t>479</w:t>
      </w:r>
      <w:r>
        <w:rPr>
          <w:rFonts w:ascii="Arial" w:eastAsia="Times New Roman" w:hAnsi="Arial" w:cs="Arial"/>
        </w:rPr>
        <w:t>-</w:t>
      </w:r>
      <w:r w:rsidR="007F3D0F">
        <w:rPr>
          <w:rFonts w:ascii="Arial" w:eastAsia="Times New Roman" w:hAnsi="Arial" w:cs="Arial"/>
        </w:rPr>
        <w:t>575</w:t>
      </w:r>
      <w:r>
        <w:rPr>
          <w:rFonts w:ascii="Arial" w:eastAsia="Times New Roman" w:hAnsi="Arial" w:cs="Arial"/>
        </w:rPr>
        <w:t>-</w:t>
      </w:r>
      <w:r w:rsidR="007F3D0F">
        <w:rPr>
          <w:rFonts w:ascii="Arial" w:eastAsia="Times New Roman" w:hAnsi="Arial" w:cs="Arial"/>
        </w:rPr>
        <w:t>3327</w:t>
      </w:r>
    </w:p>
    <w:p w14:paraId="03054A90" w14:textId="77777777" w:rsidR="00D242DD" w:rsidRDefault="00D242DD" w:rsidP="00D242DD">
      <w:pPr>
        <w:tabs>
          <w:tab w:val="left" w:pos="3240"/>
          <w:tab w:val="left" w:pos="5580"/>
          <w:tab w:val="left" w:pos="7560"/>
        </w:tabs>
        <w:spacing w:after="0" w:line="240" w:lineRule="auto"/>
        <w:rPr>
          <w:rFonts w:ascii="Arial" w:eastAsia="Times New Roman" w:hAnsi="Arial" w:cs="Arial"/>
        </w:rPr>
      </w:pPr>
    </w:p>
    <w:p w14:paraId="1535A897" w14:textId="234344D8" w:rsidR="00D242DD" w:rsidRPr="008B0A78" w:rsidRDefault="00E9098F" w:rsidP="00D242DD">
      <w:pPr>
        <w:tabs>
          <w:tab w:val="left" w:pos="3240"/>
          <w:tab w:val="left" w:pos="5580"/>
          <w:tab w:val="left" w:pos="7560"/>
        </w:tabs>
        <w:spacing w:after="0" w:line="240" w:lineRule="auto"/>
        <w:rPr>
          <w:rFonts w:ascii="Arial" w:eastAsia="Times New Roman" w:hAnsi="Arial" w:cs="Arial"/>
        </w:rPr>
      </w:pPr>
      <w:r>
        <w:rPr>
          <w:rFonts w:ascii="Arial" w:eastAsia="Times New Roman" w:hAnsi="Arial" w:cs="Arial"/>
        </w:rPr>
        <w:t>Aug. 10, 2022</w:t>
      </w:r>
    </w:p>
    <w:p w14:paraId="7D0A1734" w14:textId="77777777" w:rsidR="00D242DD" w:rsidRPr="008B0A78" w:rsidRDefault="00D242DD" w:rsidP="00D242DD">
      <w:pPr>
        <w:tabs>
          <w:tab w:val="left" w:pos="3240"/>
          <w:tab w:val="left" w:pos="5580"/>
          <w:tab w:val="left" w:pos="7560"/>
        </w:tabs>
        <w:spacing w:after="0" w:line="240" w:lineRule="auto"/>
        <w:outlineLvl w:val="0"/>
        <w:rPr>
          <w:rFonts w:ascii="Arial" w:eastAsia="Times New Roman" w:hAnsi="Arial" w:cs="Arial"/>
          <w:b/>
          <w:bCs/>
        </w:rPr>
      </w:pPr>
    </w:p>
    <w:p w14:paraId="3368F33E" w14:textId="16A1AAFB" w:rsidR="002F0A60" w:rsidRPr="002F0A60" w:rsidRDefault="004B70FC" w:rsidP="002F0A60">
      <w:pPr>
        <w:rPr>
          <w:rFonts w:ascii="Arial" w:hAnsi="Arial" w:cs="Arial"/>
          <w:b/>
          <w:bCs/>
        </w:rPr>
      </w:pPr>
      <w:r>
        <w:rPr>
          <w:rFonts w:ascii="Arial" w:hAnsi="Arial" w:cs="Arial"/>
          <w:b/>
          <w:bCs/>
        </w:rPr>
        <w:t>New poultry science faculty member focuses on intestinal health research</w:t>
      </w:r>
    </w:p>
    <w:p w14:paraId="07291C22" w14:textId="77777777" w:rsidR="00D242DD" w:rsidRPr="008B0A78" w:rsidRDefault="00D242DD" w:rsidP="00D242DD">
      <w:pPr>
        <w:spacing w:after="0" w:line="240" w:lineRule="auto"/>
        <w:rPr>
          <w:rFonts w:ascii="Arial" w:eastAsia="Calibri" w:hAnsi="Arial" w:cs="Arial"/>
        </w:rPr>
      </w:pPr>
    </w:p>
    <w:p w14:paraId="4F2900AB" w14:textId="77777777" w:rsidR="00D242DD" w:rsidRDefault="00D242DD" w:rsidP="00D242DD">
      <w:pPr>
        <w:spacing w:after="0" w:line="240" w:lineRule="auto"/>
        <w:rPr>
          <w:rFonts w:ascii="Arial" w:eastAsia="Calibri" w:hAnsi="Arial" w:cs="Arial"/>
        </w:rPr>
      </w:pPr>
      <w:r w:rsidRPr="000C6749">
        <w:rPr>
          <w:rFonts w:ascii="Arial" w:eastAsia="Calibri" w:hAnsi="Arial" w:cs="Arial"/>
        </w:rPr>
        <w:t>By Jessica Wesson</w:t>
      </w:r>
    </w:p>
    <w:p w14:paraId="730B826D" w14:textId="77777777" w:rsidR="00D242DD" w:rsidRDefault="00D242DD" w:rsidP="00D242DD">
      <w:pPr>
        <w:spacing w:after="0" w:line="240" w:lineRule="auto"/>
        <w:rPr>
          <w:rFonts w:ascii="Arial" w:eastAsia="Calibri" w:hAnsi="Arial" w:cs="Arial"/>
        </w:rPr>
      </w:pPr>
      <w:r>
        <w:rPr>
          <w:rFonts w:ascii="Arial" w:eastAsia="Calibri" w:hAnsi="Arial" w:cs="Arial"/>
        </w:rPr>
        <w:t>Center of Excellence for Poultry Science</w:t>
      </w:r>
    </w:p>
    <w:p w14:paraId="550272D9" w14:textId="77777777" w:rsidR="00D242DD" w:rsidRDefault="00D242DD" w:rsidP="00D242DD">
      <w:pPr>
        <w:spacing w:after="0" w:line="240" w:lineRule="auto"/>
        <w:rPr>
          <w:rFonts w:ascii="Arial" w:eastAsia="Calibri" w:hAnsi="Arial" w:cs="Arial"/>
        </w:rPr>
      </w:pPr>
      <w:r>
        <w:rPr>
          <w:rFonts w:ascii="Arial" w:eastAsia="Calibri" w:hAnsi="Arial" w:cs="Arial"/>
        </w:rPr>
        <w:t>U of A System Division of Agriculture</w:t>
      </w:r>
    </w:p>
    <w:p w14:paraId="1B97756E" w14:textId="77777777" w:rsidR="00D242DD" w:rsidRDefault="00D242DD" w:rsidP="00D242DD">
      <w:pPr>
        <w:spacing w:after="0" w:line="240" w:lineRule="auto"/>
        <w:rPr>
          <w:rFonts w:ascii="Arial" w:eastAsia="Calibri" w:hAnsi="Arial" w:cs="Arial"/>
        </w:rPr>
      </w:pPr>
    </w:p>
    <w:p w14:paraId="59FCC90B" w14:textId="77777777" w:rsidR="00D242DD" w:rsidRPr="00C61342" w:rsidRDefault="00D242DD" w:rsidP="00C61342">
      <w:pPr>
        <w:pStyle w:val="Heading2"/>
      </w:pPr>
      <w:r w:rsidRPr="00C61342">
        <w:t>Fast facts</w:t>
      </w:r>
    </w:p>
    <w:p w14:paraId="2F8AE957" w14:textId="265DD4BC" w:rsidR="009B2147" w:rsidRPr="008577AE" w:rsidRDefault="002F0A60" w:rsidP="009B2147">
      <w:pPr>
        <w:pStyle w:val="ListParagraph"/>
        <w:numPr>
          <w:ilvl w:val="0"/>
          <w:numId w:val="1"/>
        </w:numPr>
        <w:rPr>
          <w:rFonts w:ascii="Arial" w:hAnsi="Arial" w:cs="Arial"/>
        </w:rPr>
      </w:pPr>
      <w:r>
        <w:rPr>
          <w:rFonts w:ascii="Arial" w:hAnsi="Arial" w:cs="Arial"/>
        </w:rPr>
        <w:t>Danielle Graham joined CEPS on July 1</w:t>
      </w:r>
    </w:p>
    <w:p w14:paraId="7F267795" w14:textId="5CDF19E7" w:rsidR="009B2147" w:rsidRPr="008577AE" w:rsidRDefault="002F0A60" w:rsidP="009B2147">
      <w:pPr>
        <w:pStyle w:val="ListParagraph"/>
        <w:numPr>
          <w:ilvl w:val="0"/>
          <w:numId w:val="1"/>
        </w:numPr>
        <w:rPr>
          <w:rFonts w:ascii="Arial" w:hAnsi="Arial" w:cs="Arial"/>
        </w:rPr>
      </w:pPr>
      <w:r>
        <w:rPr>
          <w:rFonts w:ascii="Arial" w:hAnsi="Arial" w:cs="Arial"/>
        </w:rPr>
        <w:t>Research will focus on poultry intestinal and gut health</w:t>
      </w:r>
    </w:p>
    <w:p w14:paraId="79158BF6" w14:textId="7CF8FFE0" w:rsidR="00D242DD" w:rsidRDefault="00D242DD" w:rsidP="00D242DD">
      <w:pPr>
        <w:spacing w:after="0" w:line="240" w:lineRule="auto"/>
        <w:rPr>
          <w:rFonts w:ascii="Arial" w:eastAsia="Calibri" w:hAnsi="Arial" w:cs="Arial"/>
        </w:rPr>
      </w:pPr>
      <w:r>
        <w:rPr>
          <w:rFonts w:ascii="Arial" w:eastAsia="Calibri" w:hAnsi="Arial" w:cs="Arial"/>
        </w:rPr>
        <w:t>(</w:t>
      </w:r>
      <w:r w:rsidR="00C31063">
        <w:rPr>
          <w:rFonts w:ascii="Arial" w:eastAsia="Calibri" w:hAnsi="Arial" w:cs="Arial"/>
        </w:rPr>
        <w:t>5</w:t>
      </w:r>
      <w:r w:rsidR="003840CB">
        <w:rPr>
          <w:rFonts w:ascii="Arial" w:eastAsia="Calibri" w:hAnsi="Arial" w:cs="Arial"/>
        </w:rPr>
        <w:t>3</w:t>
      </w:r>
      <w:r w:rsidR="008C3CAE">
        <w:rPr>
          <w:rFonts w:ascii="Arial" w:eastAsia="Calibri" w:hAnsi="Arial" w:cs="Arial"/>
        </w:rPr>
        <w:t>6</w:t>
      </w:r>
      <w:r>
        <w:rPr>
          <w:rFonts w:ascii="Arial" w:eastAsia="Calibri" w:hAnsi="Arial" w:cs="Arial"/>
        </w:rPr>
        <w:t xml:space="preserve"> words) </w:t>
      </w:r>
    </w:p>
    <w:p w14:paraId="4FCA551F" w14:textId="77777777" w:rsidR="00D379FF" w:rsidRDefault="00D379FF" w:rsidP="000C6749">
      <w:pPr>
        <w:spacing w:after="0" w:line="240" w:lineRule="auto"/>
        <w:rPr>
          <w:rFonts w:ascii="Arial" w:eastAsia="Calibri" w:hAnsi="Arial" w:cs="Arial"/>
        </w:rPr>
      </w:pPr>
    </w:p>
    <w:p w14:paraId="3F508DC4" w14:textId="6CDFAAFB" w:rsidR="00934E95" w:rsidRDefault="00307CE8" w:rsidP="0070464C">
      <w:pPr>
        <w:rPr>
          <w:rFonts w:ascii="Arial" w:eastAsia="Calibri" w:hAnsi="Arial" w:cs="Arial"/>
        </w:rPr>
      </w:pPr>
      <w:r>
        <w:rPr>
          <w:rFonts w:ascii="Arial" w:eastAsia="Calibri" w:hAnsi="Arial" w:cs="Arial"/>
        </w:rPr>
        <w:t>Related photo</w:t>
      </w:r>
      <w:r w:rsidR="003D7F11">
        <w:rPr>
          <w:rFonts w:ascii="Arial" w:eastAsia="Calibri" w:hAnsi="Arial" w:cs="Arial"/>
        </w:rPr>
        <w:t>s</w:t>
      </w:r>
      <w:r w:rsidRPr="0070464C">
        <w:rPr>
          <w:rFonts w:ascii="Arial" w:eastAsia="Calibri" w:hAnsi="Arial" w:cs="Arial"/>
        </w:rPr>
        <w:t xml:space="preserve">: </w:t>
      </w:r>
      <w:hyperlink r:id="rId8" w:history="1">
        <w:r w:rsidR="0070464C" w:rsidRPr="000C04CE">
          <w:rPr>
            <w:rStyle w:val="Hyperlink"/>
            <w:rFonts w:ascii="Arial" w:hAnsi="Arial" w:cs="Arial"/>
          </w:rPr>
          <w:t>https://flic.kr/p/2nAmCyr</w:t>
        </w:r>
      </w:hyperlink>
    </w:p>
    <w:p w14:paraId="6D89ACB3" w14:textId="25AF162C" w:rsidR="007747DE" w:rsidRDefault="002F0A60" w:rsidP="002F0A60">
      <w:pPr>
        <w:rPr>
          <w:rFonts w:ascii="Arial" w:hAnsi="Arial" w:cs="Arial"/>
        </w:rPr>
      </w:pPr>
      <w:r w:rsidRPr="00214F5A">
        <w:rPr>
          <w:rFonts w:ascii="Arial" w:hAnsi="Arial" w:cs="Arial"/>
        </w:rPr>
        <w:t xml:space="preserve">FAYETTEVILLE </w:t>
      </w:r>
      <w:r w:rsidR="0070464C">
        <w:rPr>
          <w:rFonts w:ascii="Arial" w:hAnsi="Arial" w:cs="Arial"/>
        </w:rPr>
        <w:t>—</w:t>
      </w:r>
      <w:r w:rsidR="00C31063">
        <w:rPr>
          <w:rFonts w:ascii="Arial" w:hAnsi="Arial" w:cs="Arial"/>
        </w:rPr>
        <w:t xml:space="preserve"> Intestinal health is a major concern in the poultry industry to mitigate disease and avoid drug resistance. </w:t>
      </w:r>
    </w:p>
    <w:p w14:paraId="515D043B" w14:textId="4910C197" w:rsidR="00AD332F" w:rsidRDefault="002F0A60" w:rsidP="00AD332F">
      <w:pPr>
        <w:rPr>
          <w:rFonts w:ascii="Arial" w:hAnsi="Arial" w:cs="Arial"/>
        </w:rPr>
      </w:pPr>
      <w:r w:rsidRPr="00214F5A">
        <w:rPr>
          <w:rFonts w:ascii="Arial" w:hAnsi="Arial" w:cs="Arial"/>
        </w:rPr>
        <w:t xml:space="preserve">Danielle Graham joined the Center of Excellence for Poultry Science (CEPS) and the Department of Poultry Science as an assistant professor </w:t>
      </w:r>
      <w:r w:rsidR="003840CB">
        <w:rPr>
          <w:rFonts w:ascii="Arial" w:hAnsi="Arial" w:cs="Arial"/>
        </w:rPr>
        <w:t xml:space="preserve">with the University of Arkansas System Division of Agriculture </w:t>
      </w:r>
      <w:r w:rsidRPr="00214F5A">
        <w:rPr>
          <w:rFonts w:ascii="Arial" w:hAnsi="Arial" w:cs="Arial"/>
        </w:rPr>
        <w:t>on July 1</w:t>
      </w:r>
      <w:r w:rsidR="003840CB">
        <w:rPr>
          <w:rFonts w:ascii="Arial" w:hAnsi="Arial" w:cs="Arial"/>
        </w:rPr>
        <w:t>. H</w:t>
      </w:r>
      <w:r w:rsidR="004B70FC">
        <w:rPr>
          <w:rFonts w:ascii="Arial" w:hAnsi="Arial" w:cs="Arial"/>
        </w:rPr>
        <w:t>er research will</w:t>
      </w:r>
      <w:r w:rsidR="00AD332F">
        <w:rPr>
          <w:rFonts w:ascii="Arial" w:hAnsi="Arial" w:cs="Arial"/>
        </w:rPr>
        <w:t xml:space="preserve"> include </w:t>
      </w:r>
      <w:r w:rsidR="00AD332F">
        <w:rPr>
          <w:rFonts w:ascii="Arial" w:hAnsi="Arial" w:cs="Arial"/>
          <w:i/>
          <w:iCs/>
        </w:rPr>
        <w:t xml:space="preserve">in vitro </w:t>
      </w:r>
      <w:r w:rsidR="00AD332F">
        <w:rPr>
          <w:rFonts w:ascii="Arial" w:hAnsi="Arial" w:cs="Arial"/>
        </w:rPr>
        <w:t xml:space="preserve">and/or </w:t>
      </w:r>
      <w:r w:rsidR="00AD332F">
        <w:rPr>
          <w:rFonts w:ascii="Arial" w:hAnsi="Arial" w:cs="Arial"/>
          <w:i/>
          <w:iCs/>
        </w:rPr>
        <w:t xml:space="preserve">in vivo </w:t>
      </w:r>
      <w:r w:rsidR="00AD332F">
        <w:rPr>
          <w:rFonts w:ascii="Arial" w:hAnsi="Arial" w:cs="Arial"/>
        </w:rPr>
        <w:t>studies with various parasites</w:t>
      </w:r>
      <w:r w:rsidR="003840CB">
        <w:rPr>
          <w:rFonts w:ascii="Arial" w:hAnsi="Arial" w:cs="Arial"/>
        </w:rPr>
        <w:t>,</w:t>
      </w:r>
      <w:r w:rsidR="00AD332F">
        <w:rPr>
          <w:rFonts w:ascii="Arial" w:hAnsi="Arial" w:cs="Arial"/>
        </w:rPr>
        <w:t xml:space="preserve"> including </w:t>
      </w:r>
      <w:proofErr w:type="spellStart"/>
      <w:r w:rsidR="00AD332F">
        <w:rPr>
          <w:rFonts w:ascii="Arial" w:hAnsi="Arial" w:cs="Arial"/>
          <w:i/>
          <w:iCs/>
        </w:rPr>
        <w:t>Histomonas</w:t>
      </w:r>
      <w:proofErr w:type="spellEnd"/>
      <w:r w:rsidR="00AD332F">
        <w:rPr>
          <w:rFonts w:ascii="Arial" w:hAnsi="Arial" w:cs="Arial"/>
          <w:i/>
          <w:iCs/>
        </w:rPr>
        <w:t xml:space="preserve"> </w:t>
      </w:r>
      <w:proofErr w:type="spellStart"/>
      <w:r w:rsidR="00AD332F">
        <w:rPr>
          <w:rFonts w:ascii="Arial" w:hAnsi="Arial" w:cs="Arial"/>
          <w:i/>
          <w:iCs/>
        </w:rPr>
        <w:t>meleagridis</w:t>
      </w:r>
      <w:proofErr w:type="spellEnd"/>
      <w:r w:rsidR="00AD332F">
        <w:rPr>
          <w:rFonts w:ascii="Arial" w:hAnsi="Arial" w:cs="Arial"/>
          <w:i/>
          <w:iCs/>
        </w:rPr>
        <w:t xml:space="preserve">, Eimeria </w:t>
      </w:r>
      <w:r w:rsidR="00AD332F">
        <w:rPr>
          <w:rFonts w:ascii="Arial" w:hAnsi="Arial" w:cs="Arial"/>
        </w:rPr>
        <w:t xml:space="preserve">spp. and </w:t>
      </w:r>
      <w:r w:rsidR="00AD332F">
        <w:rPr>
          <w:rFonts w:ascii="Arial" w:hAnsi="Arial" w:cs="Arial"/>
          <w:i/>
          <w:iCs/>
        </w:rPr>
        <w:t xml:space="preserve">Enterococcus </w:t>
      </w:r>
      <w:proofErr w:type="spellStart"/>
      <w:r w:rsidR="00AD332F">
        <w:rPr>
          <w:rFonts w:ascii="Arial" w:hAnsi="Arial" w:cs="Arial"/>
          <w:i/>
          <w:iCs/>
        </w:rPr>
        <w:t>cecorum</w:t>
      </w:r>
      <w:proofErr w:type="spellEnd"/>
      <w:r w:rsidR="00AD332F">
        <w:rPr>
          <w:rFonts w:ascii="Arial" w:hAnsi="Arial" w:cs="Arial"/>
        </w:rPr>
        <w:t xml:space="preserve">. </w:t>
      </w:r>
    </w:p>
    <w:p w14:paraId="35F36B5F" w14:textId="77777777" w:rsidR="00AD332F" w:rsidRDefault="00AD332F" w:rsidP="002F0A60">
      <w:pPr>
        <w:rPr>
          <w:rFonts w:ascii="Arial" w:hAnsi="Arial" w:cs="Arial"/>
        </w:rPr>
      </w:pPr>
      <w:r>
        <w:rPr>
          <w:rFonts w:ascii="Arial" w:hAnsi="Arial" w:cs="Arial"/>
        </w:rPr>
        <w:t xml:space="preserve">“We plan to broaden our molecular toolbox to identify genetic polymorphisms related to drug resistance in </w:t>
      </w:r>
      <w:r>
        <w:rPr>
          <w:rFonts w:ascii="Arial" w:hAnsi="Arial" w:cs="Arial"/>
          <w:i/>
          <w:iCs/>
        </w:rPr>
        <w:t xml:space="preserve">Eimeria </w:t>
      </w:r>
      <w:r>
        <w:rPr>
          <w:rFonts w:ascii="Arial" w:hAnsi="Arial" w:cs="Arial"/>
        </w:rPr>
        <w:t xml:space="preserve">spp.,” Graham said. </w:t>
      </w:r>
      <w:r w:rsidR="007747DE">
        <w:rPr>
          <w:rFonts w:ascii="Arial" w:hAnsi="Arial" w:cs="Arial"/>
        </w:rPr>
        <w:t>“There is an urgent need for research to identify methods to prevent disease and improve poultry intestinal health and welfare</w:t>
      </w:r>
      <w:r>
        <w:rPr>
          <w:rFonts w:ascii="Arial" w:hAnsi="Arial" w:cs="Arial"/>
        </w:rPr>
        <w:t>.</w:t>
      </w:r>
      <w:r w:rsidR="007747DE">
        <w:rPr>
          <w:rFonts w:ascii="Arial" w:hAnsi="Arial" w:cs="Arial"/>
        </w:rPr>
        <w:t>”</w:t>
      </w:r>
    </w:p>
    <w:p w14:paraId="7ED3EAB3" w14:textId="7B8609A1" w:rsidR="002F0A60" w:rsidRPr="00214F5A" w:rsidRDefault="007747DE" w:rsidP="002F0A60">
      <w:pPr>
        <w:rPr>
          <w:rFonts w:ascii="Arial" w:hAnsi="Arial" w:cs="Arial"/>
        </w:rPr>
      </w:pPr>
      <w:r>
        <w:rPr>
          <w:rFonts w:ascii="Arial" w:hAnsi="Arial" w:cs="Arial"/>
        </w:rPr>
        <w:t>Graham said</w:t>
      </w:r>
      <w:r w:rsidR="00AD332F">
        <w:rPr>
          <w:rFonts w:ascii="Arial" w:hAnsi="Arial" w:cs="Arial"/>
        </w:rPr>
        <w:t xml:space="preserve"> her </w:t>
      </w:r>
      <w:r>
        <w:rPr>
          <w:rFonts w:ascii="Arial" w:hAnsi="Arial" w:cs="Arial"/>
        </w:rPr>
        <w:t>long-term research goal is to utilize the knowledge base and established direct challenge or horizontal (lateral) transmission models, with a primary focus on parasitic diseases, to investigate commercially applicable tools to enhance immunological protection and reduce pathogen transmission and invasion.</w:t>
      </w:r>
    </w:p>
    <w:p w14:paraId="22DFCF3D" w14:textId="22DF8DCE" w:rsidR="002F0A60" w:rsidRPr="00214F5A" w:rsidRDefault="002F0A60" w:rsidP="002F0A60">
      <w:pPr>
        <w:rPr>
          <w:rFonts w:ascii="Arial" w:hAnsi="Arial" w:cs="Arial"/>
        </w:rPr>
      </w:pPr>
      <w:r w:rsidRPr="00214F5A">
        <w:rPr>
          <w:rFonts w:ascii="Arial" w:hAnsi="Arial" w:cs="Arial"/>
        </w:rPr>
        <w:t>Graham</w:t>
      </w:r>
      <w:r w:rsidR="00B84D21">
        <w:rPr>
          <w:rFonts w:ascii="Arial" w:hAnsi="Arial" w:cs="Arial"/>
        </w:rPr>
        <w:t xml:space="preserve"> will conduct research for the Arkansas Agricultural Experiment Station, the research </w:t>
      </w:r>
      <w:r w:rsidR="00381050">
        <w:rPr>
          <w:rFonts w:ascii="Arial" w:hAnsi="Arial" w:cs="Arial"/>
        </w:rPr>
        <w:t>arm</w:t>
      </w:r>
      <w:r w:rsidR="00B84D21">
        <w:rPr>
          <w:rFonts w:ascii="Arial" w:hAnsi="Arial" w:cs="Arial"/>
        </w:rPr>
        <w:t xml:space="preserve"> of the Division of Agriculture. Her expertise is in </w:t>
      </w:r>
      <w:r w:rsidRPr="00214F5A">
        <w:rPr>
          <w:rFonts w:ascii="Arial" w:hAnsi="Arial" w:cs="Arial"/>
        </w:rPr>
        <w:t xml:space="preserve">poultry parasitology. </w:t>
      </w:r>
    </w:p>
    <w:p w14:paraId="7F1E1486" w14:textId="3B086484" w:rsidR="002F0A60" w:rsidRDefault="002F0A60" w:rsidP="002F0A60">
      <w:pPr>
        <w:rPr>
          <w:rFonts w:ascii="Arial" w:hAnsi="Arial" w:cs="Arial"/>
        </w:rPr>
      </w:pPr>
      <w:r w:rsidRPr="00214F5A">
        <w:rPr>
          <w:rFonts w:ascii="Arial" w:hAnsi="Arial" w:cs="Arial"/>
        </w:rPr>
        <w:t xml:space="preserve">“I will be working to optimize intestinal health to prevent </w:t>
      </w:r>
      <w:r w:rsidR="007747DE">
        <w:rPr>
          <w:rFonts w:ascii="Arial" w:hAnsi="Arial" w:cs="Arial"/>
        </w:rPr>
        <w:t>[intestinal]</w:t>
      </w:r>
      <w:r w:rsidRPr="00214F5A">
        <w:rPr>
          <w:rFonts w:ascii="Arial" w:hAnsi="Arial" w:cs="Arial"/>
        </w:rPr>
        <w:t xml:space="preserve"> disease, with a particular emphasis on parasitic diseases affecting commercial poultry,” Graham said. “In the classroom and the lab</w:t>
      </w:r>
      <w:r w:rsidR="00CB1BA3">
        <w:rPr>
          <w:rFonts w:ascii="Arial" w:hAnsi="Arial" w:cs="Arial"/>
        </w:rPr>
        <w:t>,</w:t>
      </w:r>
      <w:r w:rsidRPr="00214F5A">
        <w:rPr>
          <w:rFonts w:ascii="Arial" w:hAnsi="Arial" w:cs="Arial"/>
        </w:rPr>
        <w:t xml:space="preserve"> I plan to incorporate industry perspectives and new research findings that are pertinent to the project and/or course.”</w:t>
      </w:r>
    </w:p>
    <w:p w14:paraId="4C04F963" w14:textId="7BC90286" w:rsidR="00AD332F" w:rsidRPr="00214F5A" w:rsidRDefault="00AD332F" w:rsidP="002F0A60">
      <w:pPr>
        <w:rPr>
          <w:rFonts w:ascii="Arial" w:hAnsi="Arial" w:cs="Arial"/>
        </w:rPr>
      </w:pPr>
      <w:r w:rsidRPr="00214F5A">
        <w:rPr>
          <w:rFonts w:ascii="Arial" w:hAnsi="Arial" w:cs="Arial"/>
        </w:rPr>
        <w:t xml:space="preserve">David Caldwell, </w:t>
      </w:r>
      <w:r>
        <w:rPr>
          <w:rFonts w:ascii="Arial" w:hAnsi="Arial" w:cs="Arial"/>
        </w:rPr>
        <w:t xml:space="preserve">poultry science </w:t>
      </w:r>
      <w:r w:rsidRPr="00214F5A">
        <w:rPr>
          <w:rFonts w:ascii="Arial" w:hAnsi="Arial" w:cs="Arial"/>
        </w:rPr>
        <w:t xml:space="preserve">department head and director of </w:t>
      </w:r>
      <w:r>
        <w:rPr>
          <w:rFonts w:ascii="Arial" w:hAnsi="Arial" w:cs="Arial"/>
        </w:rPr>
        <w:t>the Center of Excellence for Poultry Science, said Graham’s research will propel the center’s work.</w:t>
      </w:r>
    </w:p>
    <w:p w14:paraId="4D30D792" w14:textId="300F30AC" w:rsidR="002F0A60" w:rsidRPr="00214F5A" w:rsidRDefault="002F0A60" w:rsidP="002F0A60">
      <w:pPr>
        <w:rPr>
          <w:rFonts w:ascii="Arial" w:hAnsi="Arial" w:cs="Arial"/>
        </w:rPr>
      </w:pPr>
      <w:r w:rsidRPr="00214F5A">
        <w:rPr>
          <w:rFonts w:ascii="Arial" w:hAnsi="Arial" w:cs="Arial"/>
        </w:rPr>
        <w:t xml:space="preserve">“Our faculty-led research programs in the areas of intestinal and gut health have been highly productive through the years, and they are valued by our colleagues in the commercial industry,” </w:t>
      </w:r>
      <w:r w:rsidR="00AD332F">
        <w:rPr>
          <w:rFonts w:ascii="Arial" w:hAnsi="Arial" w:cs="Arial"/>
        </w:rPr>
        <w:t xml:space="preserve">Caldwell </w:t>
      </w:r>
      <w:r w:rsidRPr="00214F5A">
        <w:rPr>
          <w:rFonts w:ascii="Arial" w:hAnsi="Arial" w:cs="Arial"/>
        </w:rPr>
        <w:t xml:space="preserve">said. “We fully expect Dr. Graham’s program will allow us to further extend </w:t>
      </w:r>
      <w:r w:rsidRPr="00214F5A">
        <w:rPr>
          <w:rFonts w:ascii="Arial" w:hAnsi="Arial" w:cs="Arial"/>
        </w:rPr>
        <w:lastRenderedPageBreak/>
        <w:t>our existing programs and allow us to increase our relevance in this important field for our industry stakeholders.”</w:t>
      </w:r>
    </w:p>
    <w:p w14:paraId="65CAE34A" w14:textId="52E32A7E" w:rsidR="002F0A60" w:rsidRPr="00214F5A" w:rsidRDefault="00115EB8" w:rsidP="002F0A60">
      <w:pPr>
        <w:rPr>
          <w:rFonts w:ascii="Arial" w:hAnsi="Arial" w:cs="Arial"/>
        </w:rPr>
      </w:pPr>
      <w:r>
        <w:rPr>
          <w:rFonts w:ascii="Arial" w:hAnsi="Arial" w:cs="Arial"/>
        </w:rPr>
        <w:t>Graham</w:t>
      </w:r>
      <w:r w:rsidRPr="00214F5A">
        <w:rPr>
          <w:rFonts w:ascii="Arial" w:hAnsi="Arial" w:cs="Arial"/>
        </w:rPr>
        <w:t xml:space="preserve"> </w:t>
      </w:r>
      <w:r w:rsidR="002F0A60" w:rsidRPr="00214F5A">
        <w:rPr>
          <w:rFonts w:ascii="Arial" w:hAnsi="Arial" w:cs="Arial"/>
        </w:rPr>
        <w:t>is not new to the University of Arkansas</w:t>
      </w:r>
      <w:r w:rsidR="003840CB">
        <w:rPr>
          <w:rFonts w:ascii="Arial" w:hAnsi="Arial" w:cs="Arial"/>
        </w:rPr>
        <w:t xml:space="preserve"> or the Division of Agriculture</w:t>
      </w:r>
      <w:r w:rsidR="002F0A60" w:rsidRPr="00214F5A">
        <w:rPr>
          <w:rFonts w:ascii="Arial" w:hAnsi="Arial" w:cs="Arial"/>
        </w:rPr>
        <w:t xml:space="preserve">. </w:t>
      </w:r>
      <w:r>
        <w:rPr>
          <w:rFonts w:ascii="Arial" w:hAnsi="Arial" w:cs="Arial"/>
        </w:rPr>
        <w:t>She</w:t>
      </w:r>
      <w:r w:rsidRPr="00214F5A">
        <w:rPr>
          <w:rFonts w:ascii="Arial" w:hAnsi="Arial" w:cs="Arial"/>
        </w:rPr>
        <w:t xml:space="preserve"> </w:t>
      </w:r>
      <w:r w:rsidR="002F0A60" w:rsidRPr="00214F5A">
        <w:rPr>
          <w:rFonts w:ascii="Arial" w:hAnsi="Arial" w:cs="Arial"/>
        </w:rPr>
        <w:t>received her bachelor's degree in animal science in 2015, her master’s degree in poultry science in 2018 and her Ph.D. in poultry science in 2021</w:t>
      </w:r>
      <w:r>
        <w:rPr>
          <w:rFonts w:ascii="Arial" w:hAnsi="Arial" w:cs="Arial"/>
        </w:rPr>
        <w:t xml:space="preserve"> — all </w:t>
      </w:r>
      <w:r w:rsidR="002F0A60" w:rsidRPr="00214F5A">
        <w:rPr>
          <w:rFonts w:ascii="Arial" w:hAnsi="Arial" w:cs="Arial"/>
        </w:rPr>
        <w:t>from the University of Arkansas.</w:t>
      </w:r>
    </w:p>
    <w:p w14:paraId="205C0140" w14:textId="754FEA67" w:rsidR="00AD332F" w:rsidRDefault="002F0A60" w:rsidP="00AD332F">
      <w:pPr>
        <w:rPr>
          <w:rFonts w:ascii="Arial" w:hAnsi="Arial" w:cs="Arial"/>
        </w:rPr>
      </w:pPr>
      <w:r w:rsidRPr="00214F5A">
        <w:rPr>
          <w:rFonts w:ascii="Arial" w:hAnsi="Arial" w:cs="Arial"/>
        </w:rPr>
        <w:t xml:space="preserve">Graham worked as a program associate for the </w:t>
      </w:r>
      <w:r w:rsidR="00A76208">
        <w:rPr>
          <w:rFonts w:ascii="Arial" w:hAnsi="Arial" w:cs="Arial"/>
        </w:rPr>
        <w:t>Division of Agriculture</w:t>
      </w:r>
      <w:r w:rsidRPr="00214F5A">
        <w:rPr>
          <w:rFonts w:ascii="Arial" w:hAnsi="Arial" w:cs="Arial"/>
        </w:rPr>
        <w:t xml:space="preserve"> from August 2018 to Ju</w:t>
      </w:r>
      <w:r w:rsidR="007747DE">
        <w:rPr>
          <w:rFonts w:ascii="Arial" w:hAnsi="Arial" w:cs="Arial"/>
        </w:rPr>
        <w:t>ne</w:t>
      </w:r>
      <w:r w:rsidRPr="00214F5A">
        <w:rPr>
          <w:rFonts w:ascii="Arial" w:hAnsi="Arial" w:cs="Arial"/>
        </w:rPr>
        <w:t xml:space="preserve"> 202</w:t>
      </w:r>
      <w:r w:rsidR="007747DE">
        <w:rPr>
          <w:rFonts w:ascii="Arial" w:hAnsi="Arial" w:cs="Arial"/>
        </w:rPr>
        <w:t>2. She helped with research, managing/</w:t>
      </w:r>
      <w:r w:rsidR="00A76208">
        <w:rPr>
          <w:rFonts w:ascii="Arial" w:hAnsi="Arial" w:cs="Arial"/>
        </w:rPr>
        <w:t xml:space="preserve">mentoring </w:t>
      </w:r>
      <w:proofErr w:type="gramStart"/>
      <w:r w:rsidR="00A76208">
        <w:rPr>
          <w:rFonts w:ascii="Arial" w:hAnsi="Arial" w:cs="Arial"/>
        </w:rPr>
        <w:t>students</w:t>
      </w:r>
      <w:proofErr w:type="gramEnd"/>
      <w:r w:rsidR="00A76208">
        <w:rPr>
          <w:rFonts w:ascii="Arial" w:hAnsi="Arial" w:cs="Arial"/>
        </w:rPr>
        <w:t xml:space="preserve"> and technicians, as well as administrative duties.</w:t>
      </w:r>
      <w:r w:rsidRPr="00214F5A">
        <w:rPr>
          <w:rFonts w:ascii="Arial" w:hAnsi="Arial" w:cs="Arial"/>
        </w:rPr>
        <w:t xml:space="preserve"> She currently serves as the president of the Southern Conference of Avian Diseases and is a member of the World Poultry Science Association and the Poultry Science Association. </w:t>
      </w:r>
    </w:p>
    <w:p w14:paraId="37FADE94" w14:textId="76867C50" w:rsidR="00AD332F" w:rsidRDefault="00AD332F" w:rsidP="00AD332F">
      <w:pPr>
        <w:rPr>
          <w:rFonts w:ascii="Arial" w:hAnsi="Arial" w:cs="Arial"/>
        </w:rPr>
      </w:pPr>
      <w:r w:rsidRPr="00214F5A">
        <w:rPr>
          <w:rFonts w:ascii="Arial" w:hAnsi="Arial" w:cs="Arial"/>
        </w:rPr>
        <w:t xml:space="preserve">“I am thrilled to join the </w:t>
      </w:r>
      <w:r>
        <w:rPr>
          <w:rFonts w:ascii="Arial" w:hAnsi="Arial" w:cs="Arial"/>
        </w:rPr>
        <w:t>poultry science department</w:t>
      </w:r>
      <w:r w:rsidRPr="00214F5A">
        <w:rPr>
          <w:rFonts w:ascii="Arial" w:hAnsi="Arial" w:cs="Arial"/>
        </w:rPr>
        <w:t xml:space="preserve"> faculty,” Graham said. “Not only is this my dream job, but it is at an institution that I hold near and dear to my heart. I am excited about new opportunities for collaboration, mentoring and teaching students, and pursuing industry-applicable research related to poultry intestinal health and parasitology.”</w:t>
      </w:r>
    </w:p>
    <w:p w14:paraId="64DDEB0D" w14:textId="5E611C09" w:rsidR="00B84D21" w:rsidRPr="00214F5A" w:rsidRDefault="00B84D21" w:rsidP="002F0A60">
      <w:pPr>
        <w:rPr>
          <w:rFonts w:ascii="Arial" w:hAnsi="Arial" w:cs="Arial"/>
        </w:rPr>
      </w:pPr>
      <w:r>
        <w:rPr>
          <w:rFonts w:ascii="Arial" w:hAnsi="Arial" w:cs="Arial"/>
        </w:rPr>
        <w:t xml:space="preserve">Starting in the fall, Graham will also teach classes through the Dale Bumpers College of Agricultural, Food and Life Sciences. </w:t>
      </w:r>
    </w:p>
    <w:p w14:paraId="6D0A454A" w14:textId="77777777" w:rsidR="002F0A60" w:rsidRPr="00214F5A" w:rsidRDefault="002F0A60" w:rsidP="002F0A60">
      <w:pPr>
        <w:rPr>
          <w:rFonts w:ascii="Arial" w:hAnsi="Arial" w:cs="Arial"/>
        </w:rPr>
      </w:pPr>
      <w:r w:rsidRPr="00214F5A">
        <w:rPr>
          <w:rFonts w:ascii="Arial" w:hAnsi="Arial" w:cs="Arial"/>
        </w:rPr>
        <w:t xml:space="preserve">“In addition to her contributions to our research mission, we are also expecting Danielle to make impactful contributions to our teaching and outreach programs here in the Center of Excellence for Poultry Science. We are thrilled to have her on board,” Caldwell said. </w:t>
      </w:r>
    </w:p>
    <w:p w14:paraId="18EB842F" w14:textId="34C5856B" w:rsidR="00D242DD" w:rsidRDefault="00D242DD" w:rsidP="00D242DD">
      <w:pPr>
        <w:spacing w:after="0" w:line="240" w:lineRule="auto"/>
        <w:rPr>
          <w:rFonts w:ascii="Arial" w:hAnsi="Arial" w:cs="Arial"/>
        </w:rPr>
      </w:pPr>
      <w:r w:rsidRPr="00812037">
        <w:rPr>
          <w:rFonts w:ascii="Arial" w:hAnsi="Arial" w:cs="Arial"/>
        </w:rPr>
        <w:t>To learn more about Division of Agriculture research, visit the Arkansas Agricultural Experiment Station website:</w:t>
      </w:r>
      <w:r w:rsidRPr="00812037">
        <w:rPr>
          <w:rStyle w:val="apple-converted-space"/>
        </w:rPr>
        <w:t> </w:t>
      </w:r>
      <w:hyperlink r:id="rId9" w:history="1">
        <w:r w:rsidRPr="00812037">
          <w:rPr>
            <w:rStyle w:val="Hyperlink"/>
            <w:rFonts w:ascii="Arial" w:hAnsi="Arial" w:cs="Arial"/>
            <w:color w:val="4472C4" w:themeColor="accent1"/>
          </w:rPr>
          <w:t>https://aaes.uada.edu/</w:t>
        </w:r>
      </w:hyperlink>
      <w:r w:rsidRPr="00812037">
        <w:rPr>
          <w:rFonts w:ascii="Arial" w:hAnsi="Arial" w:cs="Arial"/>
        </w:rPr>
        <w:t>. Follow us on Twitter at</w:t>
      </w:r>
      <w:r w:rsidRPr="00812037">
        <w:rPr>
          <w:rStyle w:val="apple-converted-space"/>
        </w:rPr>
        <w:t> </w:t>
      </w:r>
      <w:hyperlink r:id="rId10" w:history="1">
        <w:r w:rsidRPr="00812037">
          <w:rPr>
            <w:rStyle w:val="Hyperlink"/>
            <w:rFonts w:ascii="Arial" w:hAnsi="Arial" w:cs="Arial"/>
            <w:color w:val="4472C4" w:themeColor="accent1"/>
          </w:rPr>
          <w:t>@ArkAgResearch</w:t>
        </w:r>
      </w:hyperlink>
      <w:r w:rsidRPr="00812037">
        <w:rPr>
          <w:rFonts w:ascii="Arial" w:hAnsi="Arial" w:cs="Arial"/>
        </w:rPr>
        <w:t>.</w:t>
      </w:r>
    </w:p>
    <w:p w14:paraId="22F8D47C" w14:textId="3EFC5ECE" w:rsidR="00BA44FF" w:rsidRDefault="00BA44FF" w:rsidP="00D242DD">
      <w:pPr>
        <w:spacing w:after="0" w:line="240" w:lineRule="auto"/>
        <w:rPr>
          <w:rFonts w:ascii="Arial" w:hAnsi="Arial" w:cs="Arial"/>
        </w:rPr>
      </w:pPr>
    </w:p>
    <w:p w14:paraId="72CDE2CB" w14:textId="27EAE938" w:rsidR="00BA44FF" w:rsidRDefault="00BA44FF" w:rsidP="00D242DD">
      <w:pPr>
        <w:spacing w:after="0" w:line="240" w:lineRule="auto"/>
        <w:rPr>
          <w:rFonts w:ascii="Arial" w:hAnsi="Arial" w:cs="Arial"/>
        </w:rPr>
      </w:pPr>
      <w:r>
        <w:rPr>
          <w:rFonts w:ascii="Arial" w:hAnsi="Arial" w:cs="Arial"/>
        </w:rPr>
        <w:t xml:space="preserve">For information about the Cooperative Extension Service, visit </w:t>
      </w:r>
      <w:hyperlink r:id="rId11" w:history="1">
        <w:r w:rsidRPr="00802E96">
          <w:rPr>
            <w:rStyle w:val="Hyperlink"/>
            <w:rFonts w:ascii="Arial" w:hAnsi="Arial" w:cs="Arial"/>
          </w:rPr>
          <w:t>https://www.uaex.uada.edu</w:t>
        </w:r>
      </w:hyperlink>
      <w:r>
        <w:rPr>
          <w:rFonts w:ascii="Arial" w:hAnsi="Arial" w:cs="Arial"/>
        </w:rPr>
        <w:t xml:space="preserve"> and follow us on Twitter at </w:t>
      </w:r>
      <w:hyperlink r:id="rId12" w:history="1">
        <w:r w:rsidRPr="00BA44FF">
          <w:rPr>
            <w:rStyle w:val="Hyperlink"/>
            <w:rFonts w:ascii="Arial" w:hAnsi="Arial" w:cs="Arial"/>
          </w:rPr>
          <w:t>@AR_Extension</w:t>
        </w:r>
      </w:hyperlink>
      <w:r>
        <w:rPr>
          <w:rFonts w:ascii="Arial" w:hAnsi="Arial" w:cs="Arial"/>
        </w:rPr>
        <w:t>.</w:t>
      </w:r>
    </w:p>
    <w:p w14:paraId="1E3AB613" w14:textId="77777777" w:rsidR="00D242DD" w:rsidRDefault="00D242DD" w:rsidP="00D242DD">
      <w:pPr>
        <w:spacing w:after="0" w:line="240" w:lineRule="auto"/>
        <w:rPr>
          <w:rFonts w:ascii="Arial" w:hAnsi="Arial" w:cs="Arial"/>
        </w:rPr>
      </w:pPr>
    </w:p>
    <w:p w14:paraId="4D67B6D1" w14:textId="77777777" w:rsidR="00D242DD" w:rsidRDefault="00D242DD" w:rsidP="00D242DD">
      <w:pPr>
        <w:spacing w:after="0" w:line="240" w:lineRule="auto"/>
        <w:rPr>
          <w:rFonts w:ascii="Arial" w:hAnsi="Arial" w:cs="Arial"/>
        </w:rPr>
      </w:pPr>
      <w:r w:rsidRPr="00CF2A8F">
        <w:rPr>
          <w:rFonts w:ascii="Arial" w:hAnsi="Arial" w:cs="Arial"/>
        </w:rPr>
        <w:t>To learn more about the Division of Agriculture, visit </w:t>
      </w:r>
      <w:hyperlink r:id="rId13" w:tgtFrame="_blank" w:history="1">
        <w:r w:rsidRPr="00CF2A8F">
          <w:rPr>
            <w:rStyle w:val="Hyperlink"/>
            <w:rFonts w:ascii="Arial" w:hAnsi="Arial" w:cs="Arial"/>
          </w:rPr>
          <w:t>https://uada.edu/</w:t>
        </w:r>
      </w:hyperlink>
      <w:r w:rsidRPr="00CF2A8F">
        <w:rPr>
          <w:rFonts w:ascii="Arial" w:hAnsi="Arial" w:cs="Arial"/>
        </w:rPr>
        <w:t>. Follow us on Twitter at </w:t>
      </w:r>
      <w:hyperlink r:id="rId14" w:tgtFrame="_blank" w:history="1">
        <w:r w:rsidRPr="00CF2A8F">
          <w:rPr>
            <w:rStyle w:val="Hyperlink"/>
            <w:rFonts w:ascii="Arial" w:hAnsi="Arial" w:cs="Arial"/>
          </w:rPr>
          <w:t>@AgInArk</w:t>
        </w:r>
      </w:hyperlink>
      <w:r w:rsidRPr="00CF2A8F">
        <w:rPr>
          <w:rFonts w:ascii="Arial" w:hAnsi="Arial" w:cs="Arial"/>
        </w:rPr>
        <w:t>.</w:t>
      </w:r>
    </w:p>
    <w:p w14:paraId="1EDD4772" w14:textId="77777777" w:rsidR="00D242DD" w:rsidRDefault="00D242DD" w:rsidP="00D242DD">
      <w:pPr>
        <w:spacing w:after="0" w:line="240" w:lineRule="auto"/>
        <w:rPr>
          <w:rFonts w:ascii="Arial" w:hAnsi="Arial" w:cs="Arial"/>
        </w:rPr>
      </w:pPr>
    </w:p>
    <w:p w14:paraId="2A0A99E3" w14:textId="77777777" w:rsidR="00D242DD" w:rsidRPr="00812037" w:rsidRDefault="00D242DD" w:rsidP="00C61342">
      <w:pPr>
        <w:pStyle w:val="Heading2"/>
      </w:pPr>
      <w:r w:rsidRPr="00812037">
        <w:t>About the Division of Agriculture</w:t>
      </w:r>
    </w:p>
    <w:p w14:paraId="73BE5927" w14:textId="77777777" w:rsidR="00D242DD" w:rsidRPr="00812037" w:rsidRDefault="00D242DD" w:rsidP="00D242DD">
      <w:pPr>
        <w:spacing w:after="0" w:line="240" w:lineRule="auto"/>
        <w:rPr>
          <w:rFonts w:ascii="Arial" w:hAnsi="Arial" w:cs="Arial"/>
        </w:rPr>
      </w:pPr>
    </w:p>
    <w:p w14:paraId="686F1624" w14:textId="77777777" w:rsidR="00D242DD" w:rsidRDefault="00D242DD" w:rsidP="00D242DD">
      <w:pPr>
        <w:pStyle w:val="xmsonormal"/>
        <w:spacing w:before="0" w:beforeAutospacing="0" w:after="0" w:afterAutospacing="0"/>
        <w:rPr>
          <w:rFonts w:ascii="Arial" w:hAnsi="Arial" w:cs="Arial"/>
          <w:sz w:val="22"/>
          <w:szCs w:val="22"/>
        </w:rPr>
      </w:pPr>
      <w:r w:rsidRPr="00812037">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8B14F5A" w14:textId="77777777" w:rsidR="00D242DD" w:rsidRPr="00812037" w:rsidRDefault="00D242DD" w:rsidP="00D242DD">
      <w:pPr>
        <w:pStyle w:val="xmsonormal"/>
        <w:spacing w:before="0" w:beforeAutospacing="0" w:after="0" w:afterAutospacing="0"/>
        <w:rPr>
          <w:rFonts w:ascii="Arial" w:hAnsi="Arial" w:cs="Arial"/>
          <w:sz w:val="22"/>
          <w:szCs w:val="22"/>
        </w:rPr>
      </w:pPr>
    </w:p>
    <w:p w14:paraId="153DF53B" w14:textId="77777777" w:rsidR="00D242DD" w:rsidRDefault="00D242DD" w:rsidP="00D242DD">
      <w:pPr>
        <w:pStyle w:val="xmsonormal"/>
        <w:spacing w:before="0" w:beforeAutospacing="0" w:after="0" w:afterAutospacing="0"/>
        <w:rPr>
          <w:rFonts w:ascii="Arial" w:hAnsi="Arial" w:cs="Arial"/>
          <w:sz w:val="22"/>
          <w:szCs w:val="22"/>
        </w:rPr>
      </w:pPr>
      <w:r w:rsidRPr="00812037">
        <w:rPr>
          <w:rFonts w:ascii="Arial" w:hAnsi="Arial" w:cs="Arial"/>
          <w:sz w:val="22"/>
          <w:szCs w:val="22"/>
        </w:rPr>
        <w:t>The Division of Agriculture is one of 20 entities within the University of Arkansas System. It has offices in all 75 counties in Arkansas and faculty on five system campuses.</w:t>
      </w:r>
    </w:p>
    <w:p w14:paraId="04F5A17E" w14:textId="77777777" w:rsidR="00D242DD" w:rsidRPr="00812037" w:rsidRDefault="00D242DD" w:rsidP="00D242DD">
      <w:pPr>
        <w:pStyle w:val="xmsonormal"/>
        <w:spacing w:before="0" w:beforeAutospacing="0" w:after="0" w:afterAutospacing="0"/>
        <w:rPr>
          <w:rFonts w:ascii="Arial" w:hAnsi="Arial" w:cs="Arial"/>
          <w:sz w:val="22"/>
          <w:szCs w:val="22"/>
        </w:rPr>
      </w:pPr>
    </w:p>
    <w:p w14:paraId="5E411612" w14:textId="77777777" w:rsidR="00D242DD" w:rsidRDefault="00D242DD" w:rsidP="00D242DD">
      <w:pPr>
        <w:pStyle w:val="xmsonormal"/>
        <w:shd w:val="clear" w:color="auto" w:fill="FFFFFF"/>
        <w:spacing w:before="0" w:beforeAutospacing="0" w:after="0" w:afterAutospacing="0"/>
        <w:rPr>
          <w:rFonts w:ascii="Arial" w:hAnsi="Arial" w:cs="Arial"/>
          <w:sz w:val="22"/>
          <w:szCs w:val="22"/>
        </w:rPr>
      </w:pPr>
      <w:r w:rsidRPr="00812037">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1F88C55" w14:textId="77777777" w:rsidR="00D242DD" w:rsidRPr="00812037" w:rsidRDefault="00D242DD" w:rsidP="00D242DD">
      <w:pPr>
        <w:pStyle w:val="xmsonormal"/>
        <w:shd w:val="clear" w:color="auto" w:fill="FFFFFF"/>
        <w:spacing w:before="0" w:beforeAutospacing="0" w:after="0" w:afterAutospacing="0"/>
        <w:rPr>
          <w:rFonts w:ascii="Arial" w:hAnsi="Arial" w:cs="Arial"/>
          <w:sz w:val="22"/>
          <w:szCs w:val="22"/>
        </w:rPr>
      </w:pPr>
    </w:p>
    <w:p w14:paraId="2C078E63" w14:textId="62930800" w:rsidR="004E41D0" w:rsidRPr="000C6749" w:rsidRDefault="00D242DD" w:rsidP="00D242DD">
      <w:pPr>
        <w:pStyle w:val="xmsonormal"/>
        <w:shd w:val="clear" w:color="auto" w:fill="FFFFFF"/>
        <w:spacing w:before="0" w:beforeAutospacing="0" w:after="200" w:afterAutospacing="0" w:line="276" w:lineRule="auto"/>
        <w:jc w:val="center"/>
        <w:rPr>
          <w:rFonts w:ascii="Arial" w:hAnsi="Arial" w:cs="Arial"/>
          <w:sz w:val="22"/>
          <w:szCs w:val="22"/>
        </w:rPr>
      </w:pPr>
      <w:r w:rsidRPr="00812037">
        <w:rPr>
          <w:rFonts w:ascii="Arial" w:hAnsi="Arial" w:cs="Arial"/>
          <w:sz w:val="22"/>
          <w:szCs w:val="22"/>
        </w:rPr>
        <w:t># # #</w:t>
      </w:r>
    </w:p>
    <w:sectPr w:rsidR="004E41D0" w:rsidRPr="000C6749" w:rsidSect="00B024A1">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FEC3" w14:textId="77777777" w:rsidR="00485606" w:rsidRDefault="00485606" w:rsidP="000C6749">
      <w:pPr>
        <w:spacing w:after="0" w:line="240" w:lineRule="auto"/>
      </w:pPr>
      <w:r>
        <w:separator/>
      </w:r>
    </w:p>
  </w:endnote>
  <w:endnote w:type="continuationSeparator" w:id="0">
    <w:p w14:paraId="19903B34" w14:textId="77777777" w:rsidR="00485606" w:rsidRDefault="00485606" w:rsidP="000C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2997" w14:textId="77777777" w:rsidR="00485606" w:rsidRDefault="00485606" w:rsidP="000C6749">
      <w:pPr>
        <w:spacing w:after="0" w:line="240" w:lineRule="auto"/>
      </w:pPr>
      <w:r>
        <w:separator/>
      </w:r>
    </w:p>
  </w:footnote>
  <w:footnote w:type="continuationSeparator" w:id="0">
    <w:p w14:paraId="44C3EDE3" w14:textId="77777777" w:rsidR="00485606" w:rsidRDefault="00485606" w:rsidP="000C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ECF7" w14:textId="15268B71" w:rsidR="00B024A1" w:rsidRDefault="00B024A1">
    <w:pPr>
      <w:pStyle w:val="Header"/>
    </w:pPr>
    <w:r w:rsidRPr="00EC5E0F">
      <w:rPr>
        <w:rFonts w:ascii="Arial" w:hAnsi="Arial" w:cs="Arial"/>
        <w:noProof/>
      </w:rPr>
      <w:drawing>
        <wp:inline distT="0" distB="0" distL="0" distR="0" wp14:anchorId="5ACD3372" wp14:editId="0D3B832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B61"/>
    <w:multiLevelType w:val="hybridMultilevel"/>
    <w:tmpl w:val="2270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F1567"/>
    <w:multiLevelType w:val="hybridMultilevel"/>
    <w:tmpl w:val="649A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70169"/>
    <w:multiLevelType w:val="hybridMultilevel"/>
    <w:tmpl w:val="749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252644">
    <w:abstractNumId w:val="0"/>
  </w:num>
  <w:num w:numId="2" w16cid:durableId="1399980366">
    <w:abstractNumId w:val="2"/>
  </w:num>
  <w:num w:numId="3" w16cid:durableId="24900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1B7F8"/>
    <w:rsid w:val="000121B1"/>
    <w:rsid w:val="00014250"/>
    <w:rsid w:val="00022655"/>
    <w:rsid w:val="00051342"/>
    <w:rsid w:val="0006132A"/>
    <w:rsid w:val="000622A6"/>
    <w:rsid w:val="0006533E"/>
    <w:rsid w:val="00075255"/>
    <w:rsid w:val="00080839"/>
    <w:rsid w:val="000A528F"/>
    <w:rsid w:val="000A7CA5"/>
    <w:rsid w:val="000C6749"/>
    <w:rsid w:val="000D4779"/>
    <w:rsid w:val="001035D2"/>
    <w:rsid w:val="0011111C"/>
    <w:rsid w:val="00115C4D"/>
    <w:rsid w:val="00115EB8"/>
    <w:rsid w:val="00120749"/>
    <w:rsid w:val="00194B09"/>
    <w:rsid w:val="001F69DA"/>
    <w:rsid w:val="00231BC5"/>
    <w:rsid w:val="00232338"/>
    <w:rsid w:val="00245395"/>
    <w:rsid w:val="002641EE"/>
    <w:rsid w:val="002B7017"/>
    <w:rsid w:val="002F0A60"/>
    <w:rsid w:val="0030111B"/>
    <w:rsid w:val="00307CE8"/>
    <w:rsid w:val="00325F39"/>
    <w:rsid w:val="0034268D"/>
    <w:rsid w:val="003434F5"/>
    <w:rsid w:val="00381050"/>
    <w:rsid w:val="003840CB"/>
    <w:rsid w:val="003848F2"/>
    <w:rsid w:val="0039283C"/>
    <w:rsid w:val="003A2457"/>
    <w:rsid w:val="003B3C69"/>
    <w:rsid w:val="003C18C9"/>
    <w:rsid w:val="003D7F11"/>
    <w:rsid w:val="003F3CA8"/>
    <w:rsid w:val="003F3D20"/>
    <w:rsid w:val="003F614D"/>
    <w:rsid w:val="00411D31"/>
    <w:rsid w:val="00425EFA"/>
    <w:rsid w:val="00467ABF"/>
    <w:rsid w:val="00485606"/>
    <w:rsid w:val="004B5D51"/>
    <w:rsid w:val="004B5E84"/>
    <w:rsid w:val="004B70FC"/>
    <w:rsid w:val="004D7797"/>
    <w:rsid w:val="004E41D0"/>
    <w:rsid w:val="00520C09"/>
    <w:rsid w:val="0053731D"/>
    <w:rsid w:val="0054486A"/>
    <w:rsid w:val="00564E1A"/>
    <w:rsid w:val="005A708D"/>
    <w:rsid w:val="005C7165"/>
    <w:rsid w:val="005E43D1"/>
    <w:rsid w:val="005F338B"/>
    <w:rsid w:val="00602933"/>
    <w:rsid w:val="0060491C"/>
    <w:rsid w:val="00610ABA"/>
    <w:rsid w:val="00624DC5"/>
    <w:rsid w:val="00673FC3"/>
    <w:rsid w:val="006933CC"/>
    <w:rsid w:val="00694298"/>
    <w:rsid w:val="0069784A"/>
    <w:rsid w:val="006B689E"/>
    <w:rsid w:val="006C7716"/>
    <w:rsid w:val="0070464C"/>
    <w:rsid w:val="00717FBD"/>
    <w:rsid w:val="0074279A"/>
    <w:rsid w:val="00746167"/>
    <w:rsid w:val="00747063"/>
    <w:rsid w:val="00766664"/>
    <w:rsid w:val="007747DE"/>
    <w:rsid w:val="007952E1"/>
    <w:rsid w:val="00797411"/>
    <w:rsid w:val="007A551A"/>
    <w:rsid w:val="007D055D"/>
    <w:rsid w:val="007D10F3"/>
    <w:rsid w:val="007E1E96"/>
    <w:rsid w:val="007F2A1E"/>
    <w:rsid w:val="007F3D0F"/>
    <w:rsid w:val="007F4E77"/>
    <w:rsid w:val="007F64BA"/>
    <w:rsid w:val="008163B9"/>
    <w:rsid w:val="00830E23"/>
    <w:rsid w:val="008577AE"/>
    <w:rsid w:val="00870EED"/>
    <w:rsid w:val="00882027"/>
    <w:rsid w:val="008B0A78"/>
    <w:rsid w:val="008C3CAE"/>
    <w:rsid w:val="008C6C01"/>
    <w:rsid w:val="008F1ED1"/>
    <w:rsid w:val="00916AC2"/>
    <w:rsid w:val="00934E95"/>
    <w:rsid w:val="00961AF9"/>
    <w:rsid w:val="00962789"/>
    <w:rsid w:val="00980458"/>
    <w:rsid w:val="009B2147"/>
    <w:rsid w:val="009C2DB6"/>
    <w:rsid w:val="009C3597"/>
    <w:rsid w:val="009C39F0"/>
    <w:rsid w:val="009D165B"/>
    <w:rsid w:val="009E7B22"/>
    <w:rsid w:val="00A04050"/>
    <w:rsid w:val="00A62580"/>
    <w:rsid w:val="00A731A2"/>
    <w:rsid w:val="00A76208"/>
    <w:rsid w:val="00AC7F4C"/>
    <w:rsid w:val="00AD332F"/>
    <w:rsid w:val="00AD5E5B"/>
    <w:rsid w:val="00AE069B"/>
    <w:rsid w:val="00B024A1"/>
    <w:rsid w:val="00B243E7"/>
    <w:rsid w:val="00B30401"/>
    <w:rsid w:val="00B84D21"/>
    <w:rsid w:val="00BA415A"/>
    <w:rsid w:val="00BA44FF"/>
    <w:rsid w:val="00BB02EC"/>
    <w:rsid w:val="00BE7217"/>
    <w:rsid w:val="00C107F8"/>
    <w:rsid w:val="00C31063"/>
    <w:rsid w:val="00C317C2"/>
    <w:rsid w:val="00C32424"/>
    <w:rsid w:val="00C42079"/>
    <w:rsid w:val="00C45106"/>
    <w:rsid w:val="00C47451"/>
    <w:rsid w:val="00C57F1A"/>
    <w:rsid w:val="00C61342"/>
    <w:rsid w:val="00CA38DB"/>
    <w:rsid w:val="00CB1BA3"/>
    <w:rsid w:val="00CB484B"/>
    <w:rsid w:val="00CD44FA"/>
    <w:rsid w:val="00CE7CFB"/>
    <w:rsid w:val="00CE7DBF"/>
    <w:rsid w:val="00CF264E"/>
    <w:rsid w:val="00CF2A8F"/>
    <w:rsid w:val="00D14305"/>
    <w:rsid w:val="00D242DD"/>
    <w:rsid w:val="00D378CA"/>
    <w:rsid w:val="00D379FF"/>
    <w:rsid w:val="00D71C9B"/>
    <w:rsid w:val="00DB57A0"/>
    <w:rsid w:val="00DD3882"/>
    <w:rsid w:val="00E52F1C"/>
    <w:rsid w:val="00E9098F"/>
    <w:rsid w:val="00EA51A0"/>
    <w:rsid w:val="00EB2AC2"/>
    <w:rsid w:val="00EC2A60"/>
    <w:rsid w:val="00ED0830"/>
    <w:rsid w:val="00F426A2"/>
    <w:rsid w:val="00F45C4B"/>
    <w:rsid w:val="00F71CA2"/>
    <w:rsid w:val="00F71F9C"/>
    <w:rsid w:val="00FA294E"/>
    <w:rsid w:val="00FA3800"/>
    <w:rsid w:val="00FC517B"/>
    <w:rsid w:val="00FE4BD7"/>
    <w:rsid w:val="013A5836"/>
    <w:rsid w:val="01E39494"/>
    <w:rsid w:val="0212BD25"/>
    <w:rsid w:val="02D62897"/>
    <w:rsid w:val="04E58752"/>
    <w:rsid w:val="05CE961A"/>
    <w:rsid w:val="08013912"/>
    <w:rsid w:val="08E2DDC7"/>
    <w:rsid w:val="098C13F7"/>
    <w:rsid w:val="0AE53198"/>
    <w:rsid w:val="0AF62438"/>
    <w:rsid w:val="0C1D4586"/>
    <w:rsid w:val="10AE0D8C"/>
    <w:rsid w:val="11F4CD6A"/>
    <w:rsid w:val="13152696"/>
    <w:rsid w:val="131ED900"/>
    <w:rsid w:val="14900A48"/>
    <w:rsid w:val="180F9656"/>
    <w:rsid w:val="196E68D3"/>
    <w:rsid w:val="198E2A61"/>
    <w:rsid w:val="19AB66B7"/>
    <w:rsid w:val="1A1B41E3"/>
    <w:rsid w:val="1CC5CB23"/>
    <w:rsid w:val="1CF7877B"/>
    <w:rsid w:val="1DCBA2AA"/>
    <w:rsid w:val="1DD2B673"/>
    <w:rsid w:val="212AE425"/>
    <w:rsid w:val="21357463"/>
    <w:rsid w:val="215BF0B8"/>
    <w:rsid w:val="22B20215"/>
    <w:rsid w:val="22F7C119"/>
    <w:rsid w:val="2480C445"/>
    <w:rsid w:val="24A62E12"/>
    <w:rsid w:val="29488704"/>
    <w:rsid w:val="2A4CAD94"/>
    <w:rsid w:val="2AF95FED"/>
    <w:rsid w:val="2CCAD2ED"/>
    <w:rsid w:val="2D0331CA"/>
    <w:rsid w:val="2D926652"/>
    <w:rsid w:val="2DFACF0E"/>
    <w:rsid w:val="2E2EE3B6"/>
    <w:rsid w:val="2E643F7C"/>
    <w:rsid w:val="2FF20366"/>
    <w:rsid w:val="316CB7AD"/>
    <w:rsid w:val="325F4BB0"/>
    <w:rsid w:val="33233037"/>
    <w:rsid w:val="3357EF23"/>
    <w:rsid w:val="33E87F79"/>
    <w:rsid w:val="35844FDA"/>
    <w:rsid w:val="36F8950C"/>
    <w:rsid w:val="3720203B"/>
    <w:rsid w:val="378A5C2B"/>
    <w:rsid w:val="37F2EEAB"/>
    <w:rsid w:val="39262C8C"/>
    <w:rsid w:val="39C4538E"/>
    <w:rsid w:val="3A514334"/>
    <w:rsid w:val="3A5B36DC"/>
    <w:rsid w:val="3AC1FCED"/>
    <w:rsid w:val="3C5DF78A"/>
    <w:rsid w:val="3E9BFD98"/>
    <w:rsid w:val="417DC91C"/>
    <w:rsid w:val="41AA8D1A"/>
    <w:rsid w:val="425C471D"/>
    <w:rsid w:val="431C8C8F"/>
    <w:rsid w:val="43AEBB43"/>
    <w:rsid w:val="44D275A6"/>
    <w:rsid w:val="45FEF9DF"/>
    <w:rsid w:val="472FB840"/>
    <w:rsid w:val="473E318B"/>
    <w:rsid w:val="489F2D53"/>
    <w:rsid w:val="4B61A7BA"/>
    <w:rsid w:val="4C045853"/>
    <w:rsid w:val="4CA73884"/>
    <w:rsid w:val="4D4E8BAE"/>
    <w:rsid w:val="4E11B7F8"/>
    <w:rsid w:val="4F8CBBF8"/>
    <w:rsid w:val="51ACB7A0"/>
    <w:rsid w:val="52C45CBA"/>
    <w:rsid w:val="541CB493"/>
    <w:rsid w:val="54602D1B"/>
    <w:rsid w:val="549EF710"/>
    <w:rsid w:val="553F9223"/>
    <w:rsid w:val="55599D93"/>
    <w:rsid w:val="555D1867"/>
    <w:rsid w:val="55AA9223"/>
    <w:rsid w:val="55FB6028"/>
    <w:rsid w:val="55FBFD7C"/>
    <w:rsid w:val="5631602F"/>
    <w:rsid w:val="58913E55"/>
    <w:rsid w:val="5B8CF665"/>
    <w:rsid w:val="5C32758A"/>
    <w:rsid w:val="5D64AF78"/>
    <w:rsid w:val="5D6552BB"/>
    <w:rsid w:val="6238209B"/>
    <w:rsid w:val="64AE7FC1"/>
    <w:rsid w:val="6506E72E"/>
    <w:rsid w:val="664A5022"/>
    <w:rsid w:val="66A8EEC3"/>
    <w:rsid w:val="671B4BBE"/>
    <w:rsid w:val="68AD7C71"/>
    <w:rsid w:val="68DE868F"/>
    <w:rsid w:val="694CBABA"/>
    <w:rsid w:val="6AC62DBE"/>
    <w:rsid w:val="6B6FB81E"/>
    <w:rsid w:val="6BE6F067"/>
    <w:rsid w:val="6D11F913"/>
    <w:rsid w:val="6D59E45F"/>
    <w:rsid w:val="6D89EB43"/>
    <w:rsid w:val="6EADC974"/>
    <w:rsid w:val="6F1E9129"/>
    <w:rsid w:val="71FB5290"/>
    <w:rsid w:val="73813A97"/>
    <w:rsid w:val="758DD2AD"/>
    <w:rsid w:val="75D1A7CC"/>
    <w:rsid w:val="77DDB6D2"/>
    <w:rsid w:val="78C5736F"/>
    <w:rsid w:val="79BB0695"/>
    <w:rsid w:val="7B02DCBB"/>
    <w:rsid w:val="7B5CAA85"/>
    <w:rsid w:val="7BED0A10"/>
    <w:rsid w:val="7D562586"/>
    <w:rsid w:val="7F3AC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B7F8"/>
  <w15:chartTrackingRefBased/>
  <w15:docId w15:val="{EE7084B0-F0BB-426A-8AA2-783DE0F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342"/>
    <w:pPr>
      <w:spacing w:after="0" w:line="240" w:lineRule="auto"/>
      <w:outlineLvl w:val="0"/>
    </w:pPr>
    <w:rPr>
      <w:rFonts w:ascii="Arial" w:eastAsia="Calibri" w:hAnsi="Arial" w:cs="Arial"/>
      <w:b/>
      <w:bCs/>
    </w:rPr>
  </w:style>
  <w:style w:type="paragraph" w:styleId="Heading2">
    <w:name w:val="heading 2"/>
    <w:basedOn w:val="Normal"/>
    <w:next w:val="Normal"/>
    <w:link w:val="Heading2Char"/>
    <w:uiPriority w:val="9"/>
    <w:unhideWhenUsed/>
    <w:qFormat/>
    <w:rsid w:val="00C61342"/>
    <w:pPr>
      <w:spacing w:after="0" w:line="240" w:lineRule="auto"/>
      <w:outlineLvl w:val="1"/>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49"/>
  </w:style>
  <w:style w:type="paragraph" w:styleId="Footer">
    <w:name w:val="footer"/>
    <w:basedOn w:val="Normal"/>
    <w:link w:val="FooterChar"/>
    <w:uiPriority w:val="99"/>
    <w:unhideWhenUsed/>
    <w:rsid w:val="000C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49"/>
  </w:style>
  <w:style w:type="character" w:styleId="Hyperlink">
    <w:name w:val="Hyperlink"/>
    <w:basedOn w:val="DefaultParagraphFont"/>
    <w:uiPriority w:val="99"/>
    <w:unhideWhenUsed/>
    <w:rsid w:val="000C6749"/>
    <w:rPr>
      <w:color w:val="0563C1" w:themeColor="hyperlink"/>
      <w:u w:val="single"/>
    </w:rPr>
  </w:style>
  <w:style w:type="character" w:styleId="UnresolvedMention">
    <w:name w:val="Unresolved Mention"/>
    <w:basedOn w:val="DefaultParagraphFont"/>
    <w:uiPriority w:val="99"/>
    <w:semiHidden/>
    <w:unhideWhenUsed/>
    <w:rsid w:val="000C6749"/>
    <w:rPr>
      <w:color w:val="605E5C"/>
      <w:shd w:val="clear" w:color="auto" w:fill="E1DFDD"/>
    </w:rPr>
  </w:style>
  <w:style w:type="paragraph" w:styleId="ListParagraph">
    <w:name w:val="List Paragraph"/>
    <w:basedOn w:val="Normal"/>
    <w:uiPriority w:val="34"/>
    <w:qFormat/>
    <w:rsid w:val="00B024A1"/>
    <w:pPr>
      <w:ind w:left="720"/>
      <w:contextualSpacing/>
    </w:pPr>
  </w:style>
  <w:style w:type="character" w:customStyle="1" w:styleId="Heading2Char">
    <w:name w:val="Heading 2 Char"/>
    <w:basedOn w:val="DefaultParagraphFont"/>
    <w:link w:val="Heading2"/>
    <w:uiPriority w:val="9"/>
    <w:rsid w:val="00C61342"/>
    <w:rPr>
      <w:rFonts w:ascii="Arial" w:eastAsia="Calibri" w:hAnsi="Arial" w:cs="Arial"/>
      <w:b/>
      <w:bCs/>
    </w:rPr>
  </w:style>
  <w:style w:type="paragraph" w:customStyle="1" w:styleId="xmsonormal">
    <w:name w:val="x_msonormal"/>
    <w:basedOn w:val="Normal"/>
    <w:rsid w:val="00CF2A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CF2A8F"/>
  </w:style>
  <w:style w:type="paragraph" w:styleId="Revision">
    <w:name w:val="Revision"/>
    <w:hidden/>
    <w:uiPriority w:val="99"/>
    <w:semiHidden/>
    <w:rsid w:val="00D242DD"/>
    <w:pPr>
      <w:spacing w:after="0" w:line="240" w:lineRule="auto"/>
    </w:pPr>
  </w:style>
  <w:style w:type="character" w:customStyle="1" w:styleId="Heading1Char">
    <w:name w:val="Heading 1 Char"/>
    <w:basedOn w:val="DefaultParagraphFont"/>
    <w:link w:val="Heading1"/>
    <w:uiPriority w:val="9"/>
    <w:rsid w:val="00C61342"/>
    <w:rPr>
      <w:rFonts w:ascii="Arial" w:eastAsia="Calibri" w:hAnsi="Arial" w:cs="Arial"/>
      <w:b/>
      <w:bCs/>
    </w:rPr>
  </w:style>
  <w:style w:type="character" w:styleId="CommentReference">
    <w:name w:val="annotation reference"/>
    <w:basedOn w:val="DefaultParagraphFont"/>
    <w:uiPriority w:val="99"/>
    <w:semiHidden/>
    <w:unhideWhenUsed/>
    <w:rsid w:val="00961AF9"/>
    <w:rPr>
      <w:sz w:val="16"/>
      <w:szCs w:val="16"/>
    </w:rPr>
  </w:style>
  <w:style w:type="paragraph" w:styleId="CommentText">
    <w:name w:val="annotation text"/>
    <w:basedOn w:val="Normal"/>
    <w:link w:val="CommentTextChar"/>
    <w:uiPriority w:val="99"/>
    <w:semiHidden/>
    <w:unhideWhenUsed/>
    <w:rsid w:val="00961AF9"/>
    <w:pPr>
      <w:spacing w:line="240" w:lineRule="auto"/>
    </w:pPr>
    <w:rPr>
      <w:sz w:val="20"/>
      <w:szCs w:val="20"/>
    </w:rPr>
  </w:style>
  <w:style w:type="character" w:customStyle="1" w:styleId="CommentTextChar">
    <w:name w:val="Comment Text Char"/>
    <w:basedOn w:val="DefaultParagraphFont"/>
    <w:link w:val="CommentText"/>
    <w:uiPriority w:val="99"/>
    <w:semiHidden/>
    <w:rsid w:val="00961AF9"/>
    <w:rPr>
      <w:sz w:val="20"/>
      <w:szCs w:val="20"/>
    </w:rPr>
  </w:style>
  <w:style w:type="paragraph" w:styleId="CommentSubject">
    <w:name w:val="annotation subject"/>
    <w:basedOn w:val="CommentText"/>
    <w:next w:val="CommentText"/>
    <w:link w:val="CommentSubjectChar"/>
    <w:uiPriority w:val="99"/>
    <w:semiHidden/>
    <w:unhideWhenUsed/>
    <w:rsid w:val="00961AF9"/>
    <w:rPr>
      <w:b/>
      <w:bCs/>
    </w:rPr>
  </w:style>
  <w:style w:type="character" w:customStyle="1" w:styleId="CommentSubjectChar">
    <w:name w:val="Comment Subject Char"/>
    <w:basedOn w:val="CommentTextChar"/>
    <w:link w:val="CommentSubject"/>
    <w:uiPriority w:val="99"/>
    <w:semiHidden/>
    <w:rsid w:val="00961AF9"/>
    <w:rPr>
      <w:b/>
      <w:bCs/>
      <w:sz w:val="20"/>
      <w:szCs w:val="20"/>
    </w:rPr>
  </w:style>
  <w:style w:type="character" w:styleId="FollowedHyperlink">
    <w:name w:val="FollowedHyperlink"/>
    <w:basedOn w:val="DefaultParagraphFont"/>
    <w:uiPriority w:val="99"/>
    <w:semiHidden/>
    <w:unhideWhenUsed/>
    <w:rsid w:val="00BA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4341">
      <w:bodyDiv w:val="1"/>
      <w:marLeft w:val="0"/>
      <w:marRight w:val="0"/>
      <w:marTop w:val="0"/>
      <w:marBottom w:val="0"/>
      <w:divBdr>
        <w:top w:val="none" w:sz="0" w:space="0" w:color="auto"/>
        <w:left w:val="none" w:sz="0" w:space="0" w:color="auto"/>
        <w:bottom w:val="none" w:sz="0" w:space="0" w:color="auto"/>
        <w:right w:val="none" w:sz="0" w:space="0" w:color="auto"/>
      </w:divBdr>
    </w:div>
    <w:div w:id="299382380">
      <w:bodyDiv w:val="1"/>
      <w:marLeft w:val="0"/>
      <w:marRight w:val="0"/>
      <w:marTop w:val="0"/>
      <w:marBottom w:val="0"/>
      <w:divBdr>
        <w:top w:val="none" w:sz="0" w:space="0" w:color="auto"/>
        <w:left w:val="none" w:sz="0" w:space="0" w:color="auto"/>
        <w:bottom w:val="none" w:sz="0" w:space="0" w:color="auto"/>
        <w:right w:val="none" w:sz="0" w:space="0" w:color="auto"/>
      </w:divBdr>
    </w:div>
    <w:div w:id="334965684">
      <w:bodyDiv w:val="1"/>
      <w:marLeft w:val="0"/>
      <w:marRight w:val="0"/>
      <w:marTop w:val="0"/>
      <w:marBottom w:val="0"/>
      <w:divBdr>
        <w:top w:val="none" w:sz="0" w:space="0" w:color="auto"/>
        <w:left w:val="none" w:sz="0" w:space="0" w:color="auto"/>
        <w:bottom w:val="none" w:sz="0" w:space="0" w:color="auto"/>
        <w:right w:val="none" w:sz="0" w:space="0" w:color="auto"/>
      </w:divBdr>
    </w:div>
    <w:div w:id="450520388">
      <w:bodyDiv w:val="1"/>
      <w:marLeft w:val="0"/>
      <w:marRight w:val="0"/>
      <w:marTop w:val="0"/>
      <w:marBottom w:val="0"/>
      <w:divBdr>
        <w:top w:val="none" w:sz="0" w:space="0" w:color="auto"/>
        <w:left w:val="none" w:sz="0" w:space="0" w:color="auto"/>
        <w:bottom w:val="none" w:sz="0" w:space="0" w:color="auto"/>
        <w:right w:val="none" w:sz="0" w:space="0" w:color="auto"/>
      </w:divBdr>
    </w:div>
    <w:div w:id="508301001">
      <w:bodyDiv w:val="1"/>
      <w:marLeft w:val="0"/>
      <w:marRight w:val="0"/>
      <w:marTop w:val="0"/>
      <w:marBottom w:val="0"/>
      <w:divBdr>
        <w:top w:val="none" w:sz="0" w:space="0" w:color="auto"/>
        <w:left w:val="none" w:sz="0" w:space="0" w:color="auto"/>
        <w:bottom w:val="none" w:sz="0" w:space="0" w:color="auto"/>
        <w:right w:val="none" w:sz="0" w:space="0" w:color="auto"/>
      </w:divBdr>
    </w:div>
    <w:div w:id="539898924">
      <w:bodyDiv w:val="1"/>
      <w:marLeft w:val="0"/>
      <w:marRight w:val="0"/>
      <w:marTop w:val="0"/>
      <w:marBottom w:val="0"/>
      <w:divBdr>
        <w:top w:val="none" w:sz="0" w:space="0" w:color="auto"/>
        <w:left w:val="none" w:sz="0" w:space="0" w:color="auto"/>
        <w:bottom w:val="none" w:sz="0" w:space="0" w:color="auto"/>
        <w:right w:val="none" w:sz="0" w:space="0" w:color="auto"/>
      </w:divBdr>
    </w:div>
    <w:div w:id="990911869">
      <w:bodyDiv w:val="1"/>
      <w:marLeft w:val="0"/>
      <w:marRight w:val="0"/>
      <w:marTop w:val="0"/>
      <w:marBottom w:val="0"/>
      <w:divBdr>
        <w:top w:val="none" w:sz="0" w:space="0" w:color="auto"/>
        <w:left w:val="none" w:sz="0" w:space="0" w:color="auto"/>
        <w:bottom w:val="none" w:sz="0" w:space="0" w:color="auto"/>
        <w:right w:val="none" w:sz="0" w:space="0" w:color="auto"/>
      </w:divBdr>
    </w:div>
    <w:div w:id="1003555233">
      <w:bodyDiv w:val="1"/>
      <w:marLeft w:val="0"/>
      <w:marRight w:val="0"/>
      <w:marTop w:val="0"/>
      <w:marBottom w:val="0"/>
      <w:divBdr>
        <w:top w:val="none" w:sz="0" w:space="0" w:color="auto"/>
        <w:left w:val="none" w:sz="0" w:space="0" w:color="auto"/>
        <w:bottom w:val="none" w:sz="0" w:space="0" w:color="auto"/>
        <w:right w:val="none" w:sz="0" w:space="0" w:color="auto"/>
      </w:divBdr>
    </w:div>
    <w:div w:id="1014847761">
      <w:bodyDiv w:val="1"/>
      <w:marLeft w:val="0"/>
      <w:marRight w:val="0"/>
      <w:marTop w:val="0"/>
      <w:marBottom w:val="0"/>
      <w:divBdr>
        <w:top w:val="none" w:sz="0" w:space="0" w:color="auto"/>
        <w:left w:val="none" w:sz="0" w:space="0" w:color="auto"/>
        <w:bottom w:val="none" w:sz="0" w:space="0" w:color="auto"/>
        <w:right w:val="none" w:sz="0" w:space="0" w:color="auto"/>
      </w:divBdr>
    </w:div>
    <w:div w:id="1057437999">
      <w:bodyDiv w:val="1"/>
      <w:marLeft w:val="0"/>
      <w:marRight w:val="0"/>
      <w:marTop w:val="0"/>
      <w:marBottom w:val="0"/>
      <w:divBdr>
        <w:top w:val="none" w:sz="0" w:space="0" w:color="auto"/>
        <w:left w:val="none" w:sz="0" w:space="0" w:color="auto"/>
        <w:bottom w:val="none" w:sz="0" w:space="0" w:color="auto"/>
        <w:right w:val="none" w:sz="0" w:space="0" w:color="auto"/>
      </w:divBdr>
    </w:div>
    <w:div w:id="1449659618">
      <w:bodyDiv w:val="1"/>
      <w:marLeft w:val="0"/>
      <w:marRight w:val="0"/>
      <w:marTop w:val="0"/>
      <w:marBottom w:val="0"/>
      <w:divBdr>
        <w:top w:val="none" w:sz="0" w:space="0" w:color="auto"/>
        <w:left w:val="none" w:sz="0" w:space="0" w:color="auto"/>
        <w:bottom w:val="none" w:sz="0" w:space="0" w:color="auto"/>
        <w:right w:val="none" w:sz="0" w:space="0" w:color="auto"/>
      </w:divBdr>
    </w:div>
    <w:div w:id="1490515056">
      <w:bodyDiv w:val="1"/>
      <w:marLeft w:val="0"/>
      <w:marRight w:val="0"/>
      <w:marTop w:val="0"/>
      <w:marBottom w:val="0"/>
      <w:divBdr>
        <w:top w:val="none" w:sz="0" w:space="0" w:color="auto"/>
        <w:left w:val="none" w:sz="0" w:space="0" w:color="auto"/>
        <w:bottom w:val="none" w:sz="0" w:space="0" w:color="auto"/>
        <w:right w:val="none" w:sz="0" w:space="0" w:color="auto"/>
      </w:divBdr>
    </w:div>
    <w:div w:id="1501849456">
      <w:bodyDiv w:val="1"/>
      <w:marLeft w:val="0"/>
      <w:marRight w:val="0"/>
      <w:marTop w:val="0"/>
      <w:marBottom w:val="0"/>
      <w:divBdr>
        <w:top w:val="none" w:sz="0" w:space="0" w:color="auto"/>
        <w:left w:val="none" w:sz="0" w:space="0" w:color="auto"/>
        <w:bottom w:val="none" w:sz="0" w:space="0" w:color="auto"/>
        <w:right w:val="none" w:sz="0" w:space="0" w:color="auto"/>
      </w:divBdr>
    </w:div>
    <w:div w:id="1522163613">
      <w:bodyDiv w:val="1"/>
      <w:marLeft w:val="0"/>
      <w:marRight w:val="0"/>
      <w:marTop w:val="0"/>
      <w:marBottom w:val="0"/>
      <w:divBdr>
        <w:top w:val="none" w:sz="0" w:space="0" w:color="auto"/>
        <w:left w:val="none" w:sz="0" w:space="0" w:color="auto"/>
        <w:bottom w:val="none" w:sz="0" w:space="0" w:color="auto"/>
        <w:right w:val="none" w:sz="0" w:space="0" w:color="auto"/>
      </w:divBdr>
    </w:div>
    <w:div w:id="1775324256">
      <w:bodyDiv w:val="1"/>
      <w:marLeft w:val="0"/>
      <w:marRight w:val="0"/>
      <w:marTop w:val="0"/>
      <w:marBottom w:val="0"/>
      <w:divBdr>
        <w:top w:val="none" w:sz="0" w:space="0" w:color="auto"/>
        <w:left w:val="none" w:sz="0" w:space="0" w:color="auto"/>
        <w:bottom w:val="none" w:sz="0" w:space="0" w:color="auto"/>
        <w:right w:val="none" w:sz="0" w:space="0" w:color="auto"/>
      </w:divBdr>
    </w:div>
    <w:div w:id="1986425353">
      <w:bodyDiv w:val="1"/>
      <w:marLeft w:val="0"/>
      <w:marRight w:val="0"/>
      <w:marTop w:val="0"/>
      <w:marBottom w:val="0"/>
      <w:divBdr>
        <w:top w:val="none" w:sz="0" w:space="0" w:color="auto"/>
        <w:left w:val="none" w:sz="0" w:space="0" w:color="auto"/>
        <w:bottom w:val="none" w:sz="0" w:space="0" w:color="auto"/>
        <w:right w:val="none" w:sz="0" w:space="0" w:color="auto"/>
      </w:divBdr>
    </w:div>
    <w:div w:id="20831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2nAmCyr" TargetMode="External"/><Relationship Id="rId13" Type="http://schemas.openxmlformats.org/officeDocument/2006/relationships/hyperlink" Target="https://uada.edu/" TargetMode="External"/><Relationship Id="rId3" Type="http://schemas.openxmlformats.org/officeDocument/2006/relationships/settings" Target="settings.xml"/><Relationship Id="rId7" Type="http://schemas.openxmlformats.org/officeDocument/2006/relationships/hyperlink" Target="mailto:jlwesson@uark.edu" TargetMode="External"/><Relationship Id="rId12" Type="http://schemas.openxmlformats.org/officeDocument/2006/relationships/hyperlink" Target="https://twitter.com/AR_Exten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ex.uad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ArkAgResearch" TargetMode="External"/><Relationship Id="rId4" Type="http://schemas.openxmlformats.org/officeDocument/2006/relationships/webSettings" Target="webSettings.xml"/><Relationship Id="rId9" Type="http://schemas.openxmlformats.org/officeDocument/2006/relationships/hyperlink" Target="https://aaes.uada.edu/" TargetMode="External"/><Relationship Id="rId14" Type="http://schemas.openxmlformats.org/officeDocument/2006/relationships/hyperlink" Target="https://twitter.com/AgIn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Wesson</dc:creator>
  <cp:keywords/>
  <dc:description/>
  <cp:lastModifiedBy>John Lovett</cp:lastModifiedBy>
  <cp:revision>2</cp:revision>
  <dcterms:created xsi:type="dcterms:W3CDTF">2022-08-10T13:52:00Z</dcterms:created>
  <dcterms:modified xsi:type="dcterms:W3CDTF">2022-08-10T13:52:00Z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