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2906A308" w:rsidR="00541A04" w:rsidRPr="00062AFA" w:rsidRDefault="00F535B1" w:rsidP="00E42585">
      <w:pPr>
        <w:rPr>
          <w:rFonts w:ascii="Arial" w:hAnsi="Arial" w:cs="Arial"/>
          <w:sz w:val="22"/>
          <w:szCs w:val="22"/>
        </w:rPr>
      </w:pPr>
      <w:r w:rsidRPr="002D5446">
        <w:rPr>
          <w:rFonts w:ascii="Arial" w:hAnsi="Arial" w:cs="Arial"/>
          <w:noProof/>
          <w:color w:val="000000" w:themeColor="text1"/>
          <w:sz w:val="22"/>
          <w:szCs w:val="22"/>
        </w:rPr>
        <w:drawing>
          <wp:anchor distT="0" distB="0" distL="114300" distR="114300" simplePos="0" relativeHeight="251659264" behindDoc="0" locked="0" layoutInCell="1" allowOverlap="1" wp14:anchorId="7EA9264C" wp14:editId="171C5EF8">
            <wp:simplePos x="0" y="0"/>
            <wp:positionH relativeFrom="column">
              <wp:posOffset>0</wp:posOffset>
            </wp:positionH>
            <wp:positionV relativeFrom="page">
              <wp:posOffset>457200</wp:posOffset>
            </wp:positionV>
            <wp:extent cx="2364105"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8"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DE0DF" w14:textId="77777777" w:rsidR="004D484C" w:rsidRPr="00062AFA" w:rsidRDefault="00A44C7F" w:rsidP="00E42585">
      <w:pPr>
        <w:tabs>
          <w:tab w:val="left" w:pos="3240"/>
          <w:tab w:val="left" w:pos="5580"/>
          <w:tab w:val="left" w:pos="7560"/>
        </w:tabs>
        <w:rPr>
          <w:rStyle w:val="Hyperlink"/>
          <w:rFonts w:ascii="Arial" w:hAnsi="Arial" w:cs="Arial"/>
          <w:color w:val="auto"/>
          <w:sz w:val="22"/>
          <w:szCs w:val="22"/>
        </w:rPr>
      </w:pPr>
      <w:r w:rsidRPr="00062AFA">
        <w:rPr>
          <w:rFonts w:ascii="Arial" w:hAnsi="Arial" w:cs="Arial"/>
          <w:sz w:val="22"/>
          <w:szCs w:val="22"/>
        </w:rPr>
        <w:t>Media Contact</w:t>
      </w:r>
      <w:r w:rsidR="004D484C" w:rsidRPr="00062AFA">
        <w:rPr>
          <w:rFonts w:ascii="Arial" w:hAnsi="Arial" w:cs="Arial"/>
          <w:sz w:val="22"/>
          <w:szCs w:val="22"/>
        </w:rPr>
        <w:t>: John Lovett</w:t>
      </w:r>
      <w:r w:rsidRPr="00062AFA">
        <w:rPr>
          <w:rFonts w:ascii="Arial" w:hAnsi="Arial" w:cs="Arial"/>
          <w:sz w:val="22"/>
          <w:szCs w:val="22"/>
        </w:rPr>
        <w:tab/>
      </w:r>
      <w:hyperlink r:id="rId9">
        <w:r w:rsidR="004D484C" w:rsidRPr="00062AFA">
          <w:rPr>
            <w:rStyle w:val="Hyperlink"/>
            <w:rFonts w:ascii="Arial" w:hAnsi="Arial" w:cs="Arial"/>
            <w:color w:val="auto"/>
            <w:sz w:val="22"/>
            <w:szCs w:val="22"/>
          </w:rPr>
          <w:t>jlovett</w:t>
        </w:r>
        <w:r w:rsidRPr="00062AFA">
          <w:rPr>
            <w:rStyle w:val="Hyperlink"/>
            <w:rFonts w:ascii="Arial" w:hAnsi="Arial" w:cs="Arial"/>
            <w:color w:val="auto"/>
            <w:sz w:val="22"/>
            <w:szCs w:val="22"/>
          </w:rPr>
          <w:t>@u</w:t>
        </w:r>
        <w:r w:rsidR="0B29BA19" w:rsidRPr="00062AFA">
          <w:rPr>
            <w:rStyle w:val="Hyperlink"/>
            <w:rFonts w:ascii="Arial" w:hAnsi="Arial" w:cs="Arial"/>
            <w:color w:val="auto"/>
            <w:sz w:val="22"/>
            <w:szCs w:val="22"/>
          </w:rPr>
          <w:t>ada</w:t>
        </w:r>
        <w:r w:rsidRPr="00062AFA">
          <w:rPr>
            <w:rStyle w:val="Hyperlink"/>
            <w:rFonts w:ascii="Arial" w:hAnsi="Arial" w:cs="Arial"/>
            <w:color w:val="auto"/>
            <w:sz w:val="22"/>
            <w:szCs w:val="22"/>
          </w:rPr>
          <w:t>.edu</w:t>
        </w:r>
      </w:hyperlink>
      <w:r w:rsidRPr="00062AFA">
        <w:rPr>
          <w:rFonts w:ascii="Arial" w:hAnsi="Arial" w:cs="Arial"/>
          <w:sz w:val="22"/>
          <w:szCs w:val="22"/>
        </w:rPr>
        <w:tab/>
        <w:t>479-</w:t>
      </w:r>
      <w:r w:rsidR="004D484C" w:rsidRPr="00062AFA">
        <w:rPr>
          <w:rFonts w:ascii="Arial" w:hAnsi="Arial" w:cs="Arial"/>
          <w:sz w:val="22"/>
          <w:szCs w:val="22"/>
        </w:rPr>
        <w:t>502-9712</w:t>
      </w:r>
      <w:r w:rsidRPr="00062AFA">
        <w:rPr>
          <w:rFonts w:ascii="Arial" w:hAnsi="Arial" w:cs="Arial"/>
          <w:sz w:val="22"/>
          <w:szCs w:val="22"/>
        </w:rPr>
        <w:tab/>
      </w:r>
      <w:hyperlink r:id="rId10">
        <w:r w:rsidR="004D484C" w:rsidRPr="00062AFA">
          <w:rPr>
            <w:rStyle w:val="Hyperlink"/>
            <w:rFonts w:ascii="Arial" w:hAnsi="Arial" w:cs="Arial"/>
            <w:color w:val="auto"/>
            <w:sz w:val="22"/>
            <w:szCs w:val="22"/>
          </w:rPr>
          <w:t>@ArkAgResearch</w:t>
        </w:r>
      </w:hyperlink>
    </w:p>
    <w:p w14:paraId="2808A66D" w14:textId="77777777" w:rsidR="31252349" w:rsidRPr="00062AFA" w:rsidRDefault="31252349" w:rsidP="31252349">
      <w:pPr>
        <w:tabs>
          <w:tab w:val="left" w:pos="3240"/>
          <w:tab w:val="left" w:pos="5580"/>
          <w:tab w:val="left" w:pos="7560"/>
        </w:tabs>
        <w:rPr>
          <w:rFonts w:ascii="Arial" w:hAnsi="Arial" w:cs="Arial"/>
          <w:sz w:val="22"/>
          <w:szCs w:val="22"/>
        </w:rPr>
      </w:pPr>
    </w:p>
    <w:p w14:paraId="682D7DEB" w14:textId="4684EEDE" w:rsidR="00002401" w:rsidRPr="00002401" w:rsidRDefault="00002401" w:rsidP="00E420F0">
      <w:pPr>
        <w:pStyle w:val="Heading1"/>
        <w:rPr>
          <w:bCs/>
        </w:rPr>
      </w:pPr>
      <w:r>
        <w:rPr>
          <w:bCs/>
        </w:rPr>
        <w:t>Aug. 5, 2022</w:t>
      </w:r>
    </w:p>
    <w:p w14:paraId="43252EE0" w14:textId="77777777" w:rsidR="00002401" w:rsidRPr="00002401" w:rsidRDefault="00002401" w:rsidP="00002401"/>
    <w:p w14:paraId="4E57FA52" w14:textId="580C3A82" w:rsidR="00E420F0" w:rsidRDefault="00E420F0" w:rsidP="00E420F0">
      <w:pPr>
        <w:pStyle w:val="Heading1"/>
        <w:rPr>
          <w:b/>
        </w:rPr>
      </w:pPr>
      <w:r>
        <w:rPr>
          <w:b/>
        </w:rPr>
        <w:t>Bowery Farming collaborates with Arkansas scientists to develop super spinach</w:t>
      </w:r>
    </w:p>
    <w:p w14:paraId="202AF75B" w14:textId="77777777" w:rsidR="00E420F0" w:rsidRDefault="00E420F0" w:rsidP="00E420F0">
      <w:pPr>
        <w:rPr>
          <w:rFonts w:ascii="Arial" w:eastAsia="Arial" w:hAnsi="Arial" w:cs="Arial"/>
          <w:b/>
          <w:sz w:val="22"/>
          <w:szCs w:val="22"/>
        </w:rPr>
      </w:pPr>
    </w:p>
    <w:p w14:paraId="2B601BA7" w14:textId="77777777" w:rsidR="00E420F0" w:rsidRDefault="00E420F0" w:rsidP="00E420F0">
      <w:pPr>
        <w:rPr>
          <w:rFonts w:ascii="Arial" w:eastAsia="Arial" w:hAnsi="Arial" w:cs="Arial"/>
          <w:sz w:val="22"/>
          <w:szCs w:val="22"/>
        </w:rPr>
      </w:pPr>
      <w:r>
        <w:rPr>
          <w:rFonts w:ascii="Arial" w:eastAsia="Arial" w:hAnsi="Arial" w:cs="Arial"/>
          <w:sz w:val="22"/>
          <w:szCs w:val="22"/>
        </w:rPr>
        <w:t>By John Lovett</w:t>
      </w:r>
    </w:p>
    <w:p w14:paraId="211194FC" w14:textId="77777777" w:rsidR="00E420F0" w:rsidRDefault="00E420F0" w:rsidP="00E420F0">
      <w:pPr>
        <w:rPr>
          <w:rFonts w:ascii="Arial" w:eastAsia="Arial" w:hAnsi="Arial" w:cs="Arial"/>
          <w:sz w:val="22"/>
          <w:szCs w:val="22"/>
        </w:rPr>
      </w:pPr>
      <w:r>
        <w:rPr>
          <w:rFonts w:ascii="Arial" w:eastAsia="Arial" w:hAnsi="Arial" w:cs="Arial"/>
          <w:sz w:val="22"/>
          <w:szCs w:val="22"/>
        </w:rPr>
        <w:t>U of A System Division of Agriculture</w:t>
      </w:r>
    </w:p>
    <w:p w14:paraId="3A8D4DAE" w14:textId="77777777" w:rsidR="00E420F0" w:rsidRDefault="00E420F0" w:rsidP="00E420F0">
      <w:pPr>
        <w:rPr>
          <w:rFonts w:ascii="Arial" w:eastAsia="Arial" w:hAnsi="Arial" w:cs="Arial"/>
          <w:b/>
          <w:sz w:val="22"/>
          <w:szCs w:val="22"/>
        </w:rPr>
      </w:pPr>
    </w:p>
    <w:p w14:paraId="59E9E6A6" w14:textId="77777777" w:rsidR="00E420F0" w:rsidRDefault="00E420F0" w:rsidP="00E420F0">
      <w:pPr>
        <w:pStyle w:val="Heading2"/>
      </w:pPr>
      <w:r>
        <w:t>Fast facts</w:t>
      </w:r>
    </w:p>
    <w:p w14:paraId="7D42515B" w14:textId="77777777" w:rsidR="00E420F0" w:rsidRDefault="00E420F0"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Bowery Farming</w:t>
      </w:r>
      <w:r>
        <w:rPr>
          <w:rFonts w:ascii="Arial" w:eastAsia="Arial" w:hAnsi="Arial" w:cs="Arial"/>
          <w:sz w:val="22"/>
          <w:szCs w:val="22"/>
        </w:rPr>
        <w:t xml:space="preserve"> </w:t>
      </w:r>
      <w:r>
        <w:rPr>
          <w:rFonts w:ascii="Arial" w:eastAsia="Arial" w:hAnsi="Arial" w:cs="Arial"/>
          <w:color w:val="000000"/>
          <w:sz w:val="22"/>
          <w:szCs w:val="22"/>
        </w:rPr>
        <w:t>grows pesticide-free produce</w:t>
      </w:r>
      <w:r>
        <w:rPr>
          <w:rFonts w:ascii="Arial" w:eastAsia="Arial" w:hAnsi="Arial" w:cs="Arial"/>
          <w:sz w:val="22"/>
          <w:szCs w:val="22"/>
        </w:rPr>
        <w:t xml:space="preserve">, </w:t>
      </w:r>
      <w:r>
        <w:rPr>
          <w:rFonts w:ascii="Arial" w:eastAsia="Arial" w:hAnsi="Arial" w:cs="Arial"/>
          <w:color w:val="000000"/>
          <w:sz w:val="22"/>
          <w:szCs w:val="22"/>
        </w:rPr>
        <w:t>hydroponic</w:t>
      </w:r>
      <w:r>
        <w:rPr>
          <w:rFonts w:ascii="Arial" w:eastAsia="Arial" w:hAnsi="Arial" w:cs="Arial"/>
          <w:sz w:val="22"/>
          <w:szCs w:val="22"/>
        </w:rPr>
        <w:t>ally</w:t>
      </w:r>
    </w:p>
    <w:p w14:paraId="74381534" w14:textId="77777777" w:rsidR="00E420F0" w:rsidRDefault="00E420F0"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Pythium</w:t>
      </w:r>
      <w:r>
        <w:rPr>
          <w:rFonts w:ascii="Arial" w:eastAsia="Arial" w:hAnsi="Arial" w:cs="Arial"/>
          <w:color w:val="000000"/>
          <w:sz w:val="22"/>
          <w:szCs w:val="22"/>
        </w:rPr>
        <w:t xml:space="preserve"> resistance one focus of Arkansas Agricultural Experiment Station researchers</w:t>
      </w:r>
    </w:p>
    <w:p w14:paraId="2692638E" w14:textId="77777777" w:rsidR="00E420F0" w:rsidRDefault="00E420F0" w:rsidP="00E420F0">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Spinach lines under development for outdoor and indoor farming</w:t>
      </w:r>
    </w:p>
    <w:p w14:paraId="5901F535" w14:textId="77777777" w:rsidR="00E420F0" w:rsidRDefault="00E420F0" w:rsidP="00E420F0">
      <w:pPr>
        <w:rPr>
          <w:rFonts w:ascii="Arial" w:eastAsia="Arial" w:hAnsi="Arial" w:cs="Arial"/>
          <w:sz w:val="22"/>
          <w:szCs w:val="22"/>
        </w:rPr>
      </w:pPr>
    </w:p>
    <w:p w14:paraId="3B28DC0E" w14:textId="040ABF62" w:rsidR="00E420F0" w:rsidRDefault="00E420F0" w:rsidP="00E420F0">
      <w:pPr>
        <w:rPr>
          <w:rFonts w:ascii="Arial" w:eastAsia="Arial" w:hAnsi="Arial" w:cs="Arial"/>
          <w:sz w:val="22"/>
          <w:szCs w:val="22"/>
        </w:rPr>
      </w:pPr>
      <w:r>
        <w:rPr>
          <w:rFonts w:ascii="Arial" w:eastAsia="Arial" w:hAnsi="Arial" w:cs="Arial"/>
          <w:sz w:val="22"/>
          <w:szCs w:val="22"/>
        </w:rPr>
        <w:t>(748 words)</w:t>
      </w:r>
    </w:p>
    <w:p w14:paraId="2B5CD2E4" w14:textId="231348D3" w:rsidR="00002401" w:rsidRDefault="00002401" w:rsidP="00E420F0">
      <w:pPr>
        <w:rPr>
          <w:rFonts w:ascii="Arial" w:eastAsia="Arial" w:hAnsi="Arial" w:cs="Arial"/>
          <w:sz w:val="22"/>
          <w:szCs w:val="22"/>
        </w:rPr>
      </w:pPr>
    </w:p>
    <w:p w14:paraId="35DD91E2" w14:textId="1BF9C521" w:rsidR="00002401" w:rsidRPr="00002401" w:rsidRDefault="00002401" w:rsidP="00E420F0">
      <w:pPr>
        <w:rPr>
          <w:rFonts w:ascii="Arial" w:eastAsia="Arial" w:hAnsi="Arial" w:cs="Arial"/>
          <w:b/>
          <w:bCs/>
          <w:sz w:val="22"/>
          <w:szCs w:val="22"/>
        </w:rPr>
      </w:pPr>
      <w:r w:rsidRPr="00002401">
        <w:rPr>
          <w:rFonts w:ascii="Arial" w:eastAsia="Arial" w:hAnsi="Arial" w:cs="Arial"/>
          <w:b/>
          <w:bCs/>
          <w:sz w:val="22"/>
          <w:szCs w:val="22"/>
        </w:rPr>
        <w:t xml:space="preserve">Related PHOTO: </w:t>
      </w:r>
      <w:hyperlink r:id="rId11" w:history="1">
        <w:r w:rsidRPr="00002401">
          <w:rPr>
            <w:rStyle w:val="Hyperlink"/>
            <w:rFonts w:ascii="Arial" w:eastAsia="Arial" w:hAnsi="Arial" w:cs="Arial"/>
            <w:b/>
            <w:bCs/>
            <w:sz w:val="22"/>
            <w:szCs w:val="22"/>
          </w:rPr>
          <w:t>https://flic.kr/p/2nCteTU</w:t>
        </w:r>
      </w:hyperlink>
      <w:r w:rsidRPr="00002401">
        <w:rPr>
          <w:rFonts w:ascii="Arial" w:eastAsia="Arial" w:hAnsi="Arial" w:cs="Arial"/>
          <w:b/>
          <w:bCs/>
          <w:sz w:val="22"/>
          <w:szCs w:val="22"/>
        </w:rPr>
        <w:t xml:space="preserve"> </w:t>
      </w:r>
    </w:p>
    <w:p w14:paraId="298ECAD9" w14:textId="77777777" w:rsidR="00E420F0" w:rsidRDefault="00E420F0" w:rsidP="00E420F0">
      <w:pPr>
        <w:rPr>
          <w:rFonts w:ascii="Arial" w:eastAsia="Arial" w:hAnsi="Arial" w:cs="Arial"/>
          <w:sz w:val="22"/>
          <w:szCs w:val="22"/>
        </w:rPr>
      </w:pPr>
    </w:p>
    <w:p w14:paraId="66089E6D" w14:textId="16964F92" w:rsidR="00E420F0" w:rsidRDefault="00E420F0" w:rsidP="00E420F0">
      <w:pPr>
        <w:rPr>
          <w:rFonts w:ascii="Arial" w:eastAsia="Arial" w:hAnsi="Arial" w:cs="Arial"/>
          <w:sz w:val="22"/>
          <w:szCs w:val="22"/>
        </w:rPr>
      </w:pPr>
      <w:r>
        <w:rPr>
          <w:rFonts w:ascii="Arial" w:eastAsia="Arial" w:hAnsi="Arial" w:cs="Arial"/>
          <w:sz w:val="22"/>
          <w:szCs w:val="22"/>
        </w:rPr>
        <w:t>FAYETTEVILLE, Ark. — Bowery Farming, the national vertical</w:t>
      </w:r>
      <w:r w:rsidR="00107931">
        <w:rPr>
          <w:rFonts w:ascii="Arial" w:eastAsia="Arial" w:hAnsi="Arial" w:cs="Arial"/>
          <w:sz w:val="22"/>
          <w:szCs w:val="22"/>
        </w:rPr>
        <w:t xml:space="preserve"> </w:t>
      </w:r>
      <w:r>
        <w:rPr>
          <w:rFonts w:ascii="Arial" w:eastAsia="Arial" w:hAnsi="Arial" w:cs="Arial"/>
          <w:sz w:val="22"/>
          <w:szCs w:val="22"/>
        </w:rPr>
        <w:t>farming giant, has a new agreement with the University of Arkansas System Division of Agriculture to support research for developing spinach varieties that are bred for high-quality indoor production and to thrive in Bowery’s proprietary growing system.</w:t>
      </w:r>
    </w:p>
    <w:p w14:paraId="73B2B341" w14:textId="77777777" w:rsidR="00E420F0" w:rsidRDefault="00E420F0" w:rsidP="00E420F0">
      <w:pPr>
        <w:rPr>
          <w:rFonts w:ascii="Arial" w:eastAsia="Arial" w:hAnsi="Arial" w:cs="Arial"/>
          <w:sz w:val="22"/>
          <w:szCs w:val="22"/>
        </w:rPr>
      </w:pPr>
    </w:p>
    <w:p w14:paraId="2993C7E4" w14:textId="77777777" w:rsidR="00E420F0" w:rsidRPr="00E72C5B" w:rsidRDefault="00E420F0" w:rsidP="00E420F0">
      <w:pPr>
        <w:textAlignment w:val="baseline"/>
        <w:rPr>
          <w:rFonts w:ascii="Arial" w:hAnsi="Arial" w:cs="Arial"/>
          <w:color w:val="201F1E"/>
          <w:sz w:val="22"/>
          <w:szCs w:val="22"/>
        </w:rPr>
      </w:pPr>
      <w:r w:rsidRPr="00E72C5B">
        <w:rPr>
          <w:rFonts w:ascii="Arial" w:eastAsia="Arial" w:hAnsi="Arial" w:cs="Arial"/>
          <w:sz w:val="22"/>
          <w:szCs w:val="22"/>
        </w:rPr>
        <w:t xml:space="preserve">Scientists with the Arkansas Agricultural Experiment Station, the research arm of the Division of Agriculture, are conducting the research in partnership with scientists at Bowery’s research and development facilities. </w:t>
      </w:r>
      <w:r w:rsidRPr="00E72C5B">
        <w:rPr>
          <w:rFonts w:ascii="Arial" w:hAnsi="Arial" w:cs="Arial"/>
          <w:color w:val="201F1E"/>
          <w:sz w:val="22"/>
          <w:szCs w:val="22"/>
        </w:rPr>
        <w:t xml:space="preserve">Bowery Farming </w:t>
      </w:r>
      <w:r>
        <w:rPr>
          <w:rFonts w:ascii="Arial" w:hAnsi="Arial" w:cs="Arial"/>
          <w:color w:val="201F1E"/>
          <w:sz w:val="22"/>
          <w:szCs w:val="22"/>
        </w:rPr>
        <w:t>states it is</w:t>
      </w:r>
      <w:r w:rsidRPr="00E72C5B">
        <w:rPr>
          <w:rFonts w:ascii="Arial" w:hAnsi="Arial" w:cs="Arial"/>
          <w:color w:val="201F1E"/>
          <w:sz w:val="22"/>
          <w:szCs w:val="22"/>
        </w:rPr>
        <w:t xml:space="preserve"> the largest vertical farming company in the U</w:t>
      </w:r>
      <w:r>
        <w:rPr>
          <w:rFonts w:ascii="Arial" w:hAnsi="Arial" w:cs="Arial"/>
          <w:color w:val="201F1E"/>
          <w:sz w:val="22"/>
          <w:szCs w:val="22"/>
        </w:rPr>
        <w:t>nited States</w:t>
      </w:r>
      <w:r w:rsidRPr="00E72C5B">
        <w:rPr>
          <w:rFonts w:ascii="Arial" w:hAnsi="Arial" w:cs="Arial"/>
          <w:color w:val="201F1E"/>
          <w:sz w:val="22"/>
          <w:szCs w:val="22"/>
        </w:rPr>
        <w:t xml:space="preserve"> in terms of retail footprint.</w:t>
      </w:r>
    </w:p>
    <w:p w14:paraId="2568324C" w14:textId="77777777" w:rsidR="00E420F0" w:rsidRDefault="00E420F0" w:rsidP="00E420F0">
      <w:pPr>
        <w:rPr>
          <w:rFonts w:ascii="Arial" w:eastAsia="Arial" w:hAnsi="Arial" w:cs="Arial"/>
          <w:sz w:val="22"/>
          <w:szCs w:val="22"/>
        </w:rPr>
      </w:pPr>
    </w:p>
    <w:p w14:paraId="295E577E" w14:textId="77777777" w:rsidR="00E420F0" w:rsidRDefault="00E420F0" w:rsidP="00E420F0">
      <w:pPr>
        <w:textAlignment w:val="baseline"/>
        <w:rPr>
          <w:rFonts w:ascii="Arial" w:hAnsi="Arial" w:cs="Arial"/>
          <w:color w:val="201F1E"/>
          <w:sz w:val="22"/>
          <w:szCs w:val="22"/>
        </w:rPr>
      </w:pPr>
      <w:r>
        <w:rPr>
          <w:rFonts w:ascii="Arial" w:eastAsia="Arial" w:hAnsi="Arial" w:cs="Arial"/>
          <w:sz w:val="22"/>
          <w:szCs w:val="22"/>
        </w:rPr>
        <w:t>Bowery Farming sells pesticide-free leafy greens and herbs at more than 1,100 U.S. grocery stores and major e-commerce platforms, including Walmart and Whole Foods Market. This year, the New York City-based company launched two varieties of strawberries, offered in their Strawberry Discovery Duopack. Bowery Farming is also expanding its geographic reach across the U.S. with a new indoor “smart farm” in Bethlehem, Pennsylvania, with</w:t>
      </w:r>
      <w:r>
        <w:rPr>
          <w:rFonts w:ascii="Arial" w:hAnsi="Arial" w:cs="Arial"/>
          <w:color w:val="201F1E"/>
          <w:sz w:val="22"/>
          <w:szCs w:val="22"/>
        </w:rPr>
        <w:t xml:space="preserve"> robotics, artificial </w:t>
      </w:r>
      <w:proofErr w:type="gramStart"/>
      <w:r>
        <w:rPr>
          <w:rFonts w:ascii="Arial" w:hAnsi="Arial" w:cs="Arial"/>
          <w:color w:val="201F1E"/>
          <w:sz w:val="22"/>
          <w:szCs w:val="22"/>
        </w:rPr>
        <w:t>intelligence</w:t>
      </w:r>
      <w:proofErr w:type="gramEnd"/>
      <w:r>
        <w:rPr>
          <w:rFonts w:ascii="Arial" w:hAnsi="Arial" w:cs="Arial"/>
          <w:color w:val="201F1E"/>
          <w:sz w:val="22"/>
          <w:szCs w:val="22"/>
        </w:rPr>
        <w:t xml:space="preserve"> and other </w:t>
      </w:r>
      <w:r w:rsidRPr="00E72C5B">
        <w:rPr>
          <w:rFonts w:ascii="Arial" w:hAnsi="Arial" w:cs="Arial"/>
          <w:color w:val="201F1E"/>
          <w:sz w:val="22"/>
          <w:szCs w:val="22"/>
        </w:rPr>
        <w:t>tech</w:t>
      </w:r>
      <w:r>
        <w:rPr>
          <w:rFonts w:ascii="Arial" w:hAnsi="Arial" w:cs="Arial"/>
          <w:color w:val="201F1E"/>
          <w:sz w:val="22"/>
          <w:szCs w:val="22"/>
        </w:rPr>
        <w:t>nology</w:t>
      </w:r>
      <w:r w:rsidRPr="00E72C5B">
        <w:rPr>
          <w:rFonts w:ascii="Arial" w:hAnsi="Arial" w:cs="Arial"/>
          <w:color w:val="201F1E"/>
          <w:sz w:val="22"/>
          <w:szCs w:val="22"/>
        </w:rPr>
        <w:t xml:space="preserve"> to manage the farm systems.</w:t>
      </w:r>
    </w:p>
    <w:p w14:paraId="234F33FF" w14:textId="77777777" w:rsidR="00E420F0" w:rsidRPr="00E72C5B" w:rsidRDefault="00E420F0" w:rsidP="00E420F0">
      <w:pPr>
        <w:textAlignment w:val="baseline"/>
        <w:rPr>
          <w:rFonts w:ascii="Arial" w:hAnsi="Arial" w:cs="Arial"/>
          <w:color w:val="201F1E"/>
          <w:sz w:val="22"/>
          <w:szCs w:val="22"/>
        </w:rPr>
      </w:pPr>
    </w:p>
    <w:p w14:paraId="308A9275" w14:textId="77777777" w:rsidR="00E420F0" w:rsidRDefault="00E420F0" w:rsidP="00E420F0">
      <w:pPr>
        <w:rPr>
          <w:rFonts w:ascii="Arial" w:eastAsia="Arial" w:hAnsi="Arial" w:cs="Arial"/>
          <w:sz w:val="22"/>
          <w:szCs w:val="22"/>
        </w:rPr>
      </w:pPr>
      <w:r>
        <w:rPr>
          <w:rFonts w:ascii="Arial" w:eastAsia="Arial" w:hAnsi="Arial" w:cs="Arial"/>
          <w:sz w:val="22"/>
          <w:szCs w:val="22"/>
        </w:rPr>
        <w:t>Bowery Farming will soon launch farms in the Atlanta and Dallas metro areas.</w:t>
      </w:r>
    </w:p>
    <w:p w14:paraId="4F215DA8" w14:textId="77777777" w:rsidR="00E420F0" w:rsidRDefault="00E420F0" w:rsidP="00E420F0">
      <w:pPr>
        <w:spacing w:before="280" w:after="280"/>
        <w:rPr>
          <w:rFonts w:ascii="Arial" w:eastAsia="Arial" w:hAnsi="Arial" w:cs="Arial"/>
          <w:color w:val="201F1E"/>
          <w:sz w:val="22"/>
          <w:szCs w:val="22"/>
        </w:rPr>
      </w:pPr>
      <w:r>
        <w:rPr>
          <w:rFonts w:ascii="Arial" w:eastAsia="Arial" w:hAnsi="Arial" w:cs="Arial"/>
          <w:color w:val="000000"/>
          <w:sz w:val="22"/>
          <w:szCs w:val="22"/>
        </w:rPr>
        <w:t>“The agreement between Bowery Farming and the Division of Agriculture highlights our dedication to improving modern agriculture </w:t>
      </w:r>
      <w:r>
        <w:rPr>
          <w:rFonts w:ascii="Arial" w:eastAsia="Arial" w:hAnsi="Arial" w:cs="Arial"/>
          <w:color w:val="000000"/>
          <w:sz w:val="22"/>
          <w:szCs w:val="22"/>
          <w:highlight w:val="white"/>
        </w:rPr>
        <w:t>using </w:t>
      </w:r>
      <w:r>
        <w:rPr>
          <w:rFonts w:ascii="Arial" w:eastAsia="Arial" w:hAnsi="Arial" w:cs="Arial"/>
          <w:color w:val="000000"/>
          <w:sz w:val="22"/>
          <w:szCs w:val="22"/>
        </w:rPr>
        <w:t>advanced breeding technologies,” said Jean-François Meullenet, senior associate vice president for agriculture-research and director of the Arkansas Agricultural Experiment Station. “Collaborations like this exemplify the kind of public-private research partnerships the Arkansas Agricultural Experiment Station has conducted for decades as part of our land-grant mission.”</w:t>
      </w:r>
    </w:p>
    <w:p w14:paraId="4E12D6FD" w14:textId="77777777" w:rsidR="00E420F0" w:rsidRDefault="00E420F0" w:rsidP="00E420F0">
      <w:pPr>
        <w:rPr>
          <w:rFonts w:ascii="Arial" w:eastAsia="Arial" w:hAnsi="Arial" w:cs="Arial"/>
          <w:sz w:val="22"/>
          <w:szCs w:val="22"/>
        </w:rPr>
      </w:pPr>
      <w:r>
        <w:rPr>
          <w:rFonts w:ascii="Arial" w:eastAsia="Arial" w:hAnsi="Arial" w:cs="Arial"/>
          <w:sz w:val="22"/>
          <w:szCs w:val="22"/>
        </w:rPr>
        <w:t>The renewable agreement with Bowery Farming supports the evaluation of high-yield breeding lines and studies that identify genetic markers in spinach for resistance to</w:t>
      </w:r>
      <w:r>
        <w:rPr>
          <w:rFonts w:ascii="Arial" w:eastAsia="Arial" w:hAnsi="Arial" w:cs="Arial"/>
          <w:i/>
          <w:sz w:val="22"/>
          <w:szCs w:val="22"/>
        </w:rPr>
        <w:t xml:space="preserve"> </w:t>
      </w:r>
      <w:r>
        <w:rPr>
          <w:rFonts w:ascii="Arial" w:eastAsia="Arial" w:hAnsi="Arial" w:cs="Arial"/>
          <w:sz w:val="22"/>
          <w:szCs w:val="22"/>
        </w:rPr>
        <w:t>waterborne pathogens</w:t>
      </w:r>
      <w:r>
        <w:rPr>
          <w:rFonts w:ascii="Arial" w:eastAsia="Arial" w:hAnsi="Arial" w:cs="Arial"/>
          <w:i/>
          <w:sz w:val="22"/>
          <w:szCs w:val="22"/>
        </w:rPr>
        <w:t xml:space="preserve">, </w:t>
      </w:r>
      <w:r>
        <w:rPr>
          <w:rFonts w:ascii="Arial" w:eastAsia="Arial" w:hAnsi="Arial" w:cs="Arial"/>
          <w:sz w:val="22"/>
          <w:szCs w:val="22"/>
        </w:rPr>
        <w:t xml:space="preserve">such as </w:t>
      </w:r>
      <w:r>
        <w:rPr>
          <w:rFonts w:ascii="Arial" w:eastAsia="Arial" w:hAnsi="Arial" w:cs="Arial"/>
          <w:i/>
          <w:sz w:val="22"/>
          <w:szCs w:val="22"/>
        </w:rPr>
        <w:t xml:space="preserve">Pythium, </w:t>
      </w:r>
      <w:r>
        <w:rPr>
          <w:rFonts w:ascii="Arial" w:eastAsia="Arial" w:hAnsi="Arial" w:cs="Arial"/>
          <w:sz w:val="22"/>
          <w:szCs w:val="22"/>
        </w:rPr>
        <w:t>as well as other beneficial traits for growing spinach indoors</w:t>
      </w:r>
      <w:r>
        <w:rPr>
          <w:rFonts w:ascii="Arial" w:eastAsia="Arial" w:hAnsi="Arial" w:cs="Arial"/>
          <w:i/>
          <w:sz w:val="22"/>
          <w:szCs w:val="22"/>
        </w:rPr>
        <w:t xml:space="preserve">. </w:t>
      </w:r>
    </w:p>
    <w:p w14:paraId="43CE8366" w14:textId="77777777" w:rsidR="00E420F0" w:rsidRDefault="00E420F0" w:rsidP="00E420F0">
      <w:pPr>
        <w:rPr>
          <w:rFonts w:ascii="Arial" w:eastAsia="Arial" w:hAnsi="Arial" w:cs="Arial"/>
          <w:sz w:val="22"/>
          <w:szCs w:val="22"/>
        </w:rPr>
      </w:pPr>
    </w:p>
    <w:p w14:paraId="6493B193" w14:textId="77777777" w:rsidR="00E420F0" w:rsidRDefault="00E420F0" w:rsidP="00E420F0">
      <w:pPr>
        <w:rPr>
          <w:rFonts w:ascii="Arial" w:eastAsia="Arial" w:hAnsi="Arial" w:cs="Arial"/>
          <w:sz w:val="22"/>
          <w:szCs w:val="22"/>
        </w:rPr>
      </w:pPr>
      <w:r>
        <w:rPr>
          <w:rFonts w:ascii="Arial" w:eastAsia="Arial" w:hAnsi="Arial" w:cs="Arial"/>
          <w:i/>
          <w:sz w:val="22"/>
          <w:szCs w:val="22"/>
        </w:rPr>
        <w:lastRenderedPageBreak/>
        <w:t>Pythium</w:t>
      </w:r>
      <w:r>
        <w:rPr>
          <w:rFonts w:ascii="Arial" w:eastAsia="Arial" w:hAnsi="Arial" w:cs="Arial"/>
          <w:sz w:val="22"/>
          <w:szCs w:val="22"/>
        </w:rPr>
        <w:t xml:space="preserve"> is a fungus-like pathogen that can cause rot and damping-off, destructive diseases in both field and hydroponics production.</w:t>
      </w:r>
    </w:p>
    <w:p w14:paraId="11104639" w14:textId="77777777" w:rsidR="00E420F0" w:rsidRDefault="00E420F0" w:rsidP="00E420F0">
      <w:pPr>
        <w:rPr>
          <w:rFonts w:ascii="Arial" w:eastAsia="Arial" w:hAnsi="Arial" w:cs="Arial"/>
          <w:sz w:val="22"/>
          <w:szCs w:val="22"/>
        </w:rPr>
      </w:pPr>
    </w:p>
    <w:p w14:paraId="3862A8D0" w14:textId="77777777" w:rsidR="00E420F0" w:rsidRDefault="00E420F0" w:rsidP="00E420F0">
      <w:pPr>
        <w:rPr>
          <w:rFonts w:ascii="Arial" w:eastAsia="Arial" w:hAnsi="Arial" w:cs="Arial"/>
          <w:sz w:val="22"/>
          <w:szCs w:val="22"/>
        </w:rPr>
      </w:pPr>
      <w:r>
        <w:rPr>
          <w:rFonts w:ascii="Arial" w:eastAsia="Arial" w:hAnsi="Arial" w:cs="Arial"/>
          <w:sz w:val="22"/>
          <w:szCs w:val="22"/>
        </w:rPr>
        <w:t>“In Arkansas, we are very good with our spinach program, going over 50 years now,” said Ainong Shi, associate professor and vegetable breeder for the department of horticulture.</w:t>
      </w:r>
    </w:p>
    <w:p w14:paraId="3BF2FE91"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  </w:t>
      </w:r>
    </w:p>
    <w:p w14:paraId="741CD3B2"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Shi said the Division of Agriculture’s long history and expertise in spinach breeding led to initial contact with Bowery Farming in 2020. </w:t>
      </w:r>
    </w:p>
    <w:p w14:paraId="10F23766" w14:textId="77777777" w:rsidR="00E420F0" w:rsidRDefault="00E420F0" w:rsidP="00E420F0">
      <w:pPr>
        <w:rPr>
          <w:rFonts w:ascii="Arial" w:eastAsia="Arial" w:hAnsi="Arial" w:cs="Arial"/>
          <w:sz w:val="22"/>
          <w:szCs w:val="22"/>
        </w:rPr>
      </w:pPr>
    </w:p>
    <w:p w14:paraId="3743EE8A"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Jim Correll, Distinguished Professor of entomology and plant pathology, is behind much of the spinach research with the experiment station and will work with Shi on the </w:t>
      </w:r>
      <w:r>
        <w:rPr>
          <w:rFonts w:ascii="Arial" w:eastAsia="Arial" w:hAnsi="Arial" w:cs="Arial"/>
          <w:i/>
          <w:sz w:val="22"/>
          <w:szCs w:val="22"/>
        </w:rPr>
        <w:t>Pythium</w:t>
      </w:r>
      <w:r>
        <w:rPr>
          <w:rFonts w:ascii="Arial" w:eastAsia="Arial" w:hAnsi="Arial" w:cs="Arial"/>
          <w:sz w:val="22"/>
          <w:szCs w:val="22"/>
        </w:rPr>
        <w:t>-resistance project. Correll successfully developed a spinach line resistant to white rust in previous research and has been developing molecular markers in spinach with a focus on Downey mildew-resistant genes.</w:t>
      </w:r>
    </w:p>
    <w:p w14:paraId="4422FD99"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 </w:t>
      </w:r>
    </w:p>
    <w:p w14:paraId="0D67ABC7" w14:textId="77777777" w:rsidR="00E420F0" w:rsidRDefault="00E420F0" w:rsidP="00E420F0">
      <w:pPr>
        <w:rPr>
          <w:rFonts w:ascii="Arial" w:eastAsia="Arial" w:hAnsi="Arial" w:cs="Arial"/>
          <w:sz w:val="22"/>
          <w:szCs w:val="22"/>
        </w:rPr>
      </w:pPr>
      <w:r>
        <w:rPr>
          <w:rFonts w:ascii="Arial" w:eastAsia="Arial" w:hAnsi="Arial" w:cs="Arial"/>
          <w:sz w:val="22"/>
          <w:szCs w:val="22"/>
        </w:rPr>
        <w:t>Haizheng Xiong, a program associate in the department of horticulture who is also on Shi’s team, said they select promising spinach lines from lab and greenhouse studies and then outdoor test plots before evaluating them for indoor hydroponics. In addition to disease resistance, smooth leaf texture is a desired trait for easier washing, Xiong said. Other desired traits include taste, color, nutritional components, leaf shape, growth speed and yield, Shi noted.</w:t>
      </w:r>
    </w:p>
    <w:p w14:paraId="5D35B8EC" w14:textId="77777777" w:rsidR="00E420F0" w:rsidRDefault="00E420F0" w:rsidP="00E420F0">
      <w:pPr>
        <w:rPr>
          <w:rFonts w:ascii="Arial" w:eastAsia="Arial" w:hAnsi="Arial" w:cs="Arial"/>
          <w:sz w:val="22"/>
          <w:szCs w:val="22"/>
        </w:rPr>
      </w:pPr>
    </w:p>
    <w:p w14:paraId="71042872" w14:textId="77777777" w:rsidR="00E420F0" w:rsidRDefault="00E420F0" w:rsidP="00E420F0">
      <w:pPr>
        <w:rPr>
          <w:rFonts w:ascii="Arial" w:eastAsia="Arial" w:hAnsi="Arial" w:cs="Arial"/>
          <w:color w:val="000000"/>
          <w:sz w:val="22"/>
          <w:szCs w:val="22"/>
        </w:rPr>
      </w:pPr>
      <w:r>
        <w:rPr>
          <w:rFonts w:ascii="Arial" w:eastAsia="Arial" w:hAnsi="Arial" w:cs="Arial"/>
          <w:sz w:val="22"/>
          <w:szCs w:val="22"/>
        </w:rPr>
        <w:t xml:space="preserve">A large part of the research for Xiong and Shi includes molecular breeding — genetic mapping and genome selection of different spinach and arugula lines. Field studies are conducted at the Milo J. Shult Agricultural Research and Extension Center in Fayetteville and the Vegetable Research Station near Kibler. With information from lab and field studies, the researchers expect to get a </w:t>
      </w:r>
      <w:r>
        <w:rPr>
          <w:rFonts w:ascii="Arial" w:eastAsia="Arial" w:hAnsi="Arial" w:cs="Arial"/>
          <w:color w:val="000000"/>
          <w:sz w:val="22"/>
          <w:szCs w:val="22"/>
        </w:rPr>
        <w:t xml:space="preserve">more detailed genetic map of the plants and find a </w:t>
      </w:r>
      <w:r>
        <w:rPr>
          <w:rFonts w:ascii="Arial" w:eastAsia="Arial" w:hAnsi="Arial" w:cs="Arial"/>
          <w:i/>
          <w:color w:val="000000"/>
          <w:sz w:val="22"/>
          <w:szCs w:val="22"/>
        </w:rPr>
        <w:t>Pythium</w:t>
      </w:r>
      <w:r>
        <w:rPr>
          <w:rFonts w:ascii="Arial" w:eastAsia="Arial" w:hAnsi="Arial" w:cs="Arial"/>
          <w:color w:val="000000"/>
          <w:sz w:val="22"/>
          <w:szCs w:val="22"/>
        </w:rPr>
        <w:t>-resistant line.</w:t>
      </w:r>
    </w:p>
    <w:p w14:paraId="4790A123" w14:textId="77777777" w:rsidR="00E420F0" w:rsidRDefault="00E420F0" w:rsidP="00E420F0">
      <w:pPr>
        <w:rPr>
          <w:rFonts w:ascii="Arial" w:eastAsia="Arial" w:hAnsi="Arial" w:cs="Arial"/>
          <w:color w:val="000000"/>
          <w:sz w:val="22"/>
          <w:szCs w:val="22"/>
        </w:rPr>
      </w:pPr>
    </w:p>
    <w:p w14:paraId="1282A225" w14:textId="77777777" w:rsidR="00E420F0" w:rsidRDefault="00E420F0" w:rsidP="00E420F0">
      <w:pPr>
        <w:rPr>
          <w:rFonts w:ascii="Arial" w:eastAsia="Arial" w:hAnsi="Arial" w:cs="Arial"/>
          <w:color w:val="000000"/>
          <w:sz w:val="22"/>
          <w:szCs w:val="22"/>
        </w:rPr>
      </w:pPr>
      <w:r>
        <w:rPr>
          <w:rFonts w:ascii="Arial" w:eastAsia="Arial" w:hAnsi="Arial" w:cs="Arial"/>
          <w:color w:val="000000"/>
          <w:sz w:val="22"/>
          <w:szCs w:val="22"/>
        </w:rPr>
        <w:t>Shi noted that molecular breeding includes marker-assisted selection and genomic selection. This breeding process is not considered gene-editing or genome-editing and does not result in genetically modified organisms (GMOs), he said.</w:t>
      </w:r>
    </w:p>
    <w:p w14:paraId="38932488" w14:textId="77777777" w:rsidR="00E420F0" w:rsidRDefault="00E420F0" w:rsidP="00E420F0">
      <w:pPr>
        <w:rPr>
          <w:rFonts w:ascii="Arial" w:eastAsia="Arial" w:hAnsi="Arial" w:cs="Arial"/>
          <w:sz w:val="22"/>
          <w:szCs w:val="22"/>
        </w:rPr>
      </w:pPr>
    </w:p>
    <w:p w14:paraId="7FED4CFE" w14:textId="77777777" w:rsidR="00E420F0" w:rsidRPr="00E72C5B" w:rsidRDefault="00E420F0" w:rsidP="00E420F0">
      <w:pPr>
        <w:pStyle w:val="Heading2"/>
        <w:rPr>
          <w:b w:val="0"/>
          <w:bCs/>
        </w:rPr>
      </w:pPr>
      <w:r w:rsidRPr="00E72C5B">
        <w:rPr>
          <w:bCs/>
        </w:rPr>
        <w:t>Hydroponic testing</w:t>
      </w:r>
    </w:p>
    <w:p w14:paraId="4DAFB970" w14:textId="77777777" w:rsidR="00E420F0" w:rsidRDefault="00E420F0" w:rsidP="00E420F0">
      <w:pPr>
        <w:rPr>
          <w:rFonts w:ascii="Arial" w:eastAsia="Arial" w:hAnsi="Arial" w:cs="Arial"/>
          <w:sz w:val="22"/>
          <w:szCs w:val="22"/>
        </w:rPr>
      </w:pPr>
    </w:p>
    <w:p w14:paraId="6969DF9E"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The screening of spinach and arugula lines in indoor hydroponic systems will be carried out by Ryan Dickson, assistant professor of greenhouse and controlled-environment horticulture. </w:t>
      </w:r>
    </w:p>
    <w:p w14:paraId="1DB499C0" w14:textId="77777777" w:rsidR="00E420F0" w:rsidRDefault="00E420F0" w:rsidP="00E420F0">
      <w:pPr>
        <w:rPr>
          <w:rFonts w:ascii="Arial" w:eastAsia="Arial" w:hAnsi="Arial" w:cs="Arial"/>
          <w:sz w:val="22"/>
          <w:szCs w:val="22"/>
        </w:rPr>
      </w:pPr>
    </w:p>
    <w:p w14:paraId="347B1D10" w14:textId="77777777" w:rsidR="00E420F0" w:rsidRDefault="00E420F0" w:rsidP="00E420F0">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Pythium</w:t>
      </w:r>
      <w:r>
        <w:rPr>
          <w:rFonts w:ascii="Arial" w:eastAsia="Arial" w:hAnsi="Arial" w:cs="Arial"/>
          <w:sz w:val="22"/>
          <w:szCs w:val="22"/>
        </w:rPr>
        <w:t xml:space="preserve"> is one of the main factors limiting the production of spinach hydroponically, and targeted breeding efforts for </w:t>
      </w:r>
      <w:r>
        <w:rPr>
          <w:rFonts w:ascii="Arial" w:eastAsia="Arial" w:hAnsi="Arial" w:cs="Arial"/>
          <w:i/>
          <w:sz w:val="22"/>
          <w:szCs w:val="22"/>
        </w:rPr>
        <w:t>Pythium</w:t>
      </w:r>
      <w:r>
        <w:rPr>
          <w:rFonts w:ascii="Arial" w:eastAsia="Arial" w:hAnsi="Arial" w:cs="Arial"/>
          <w:sz w:val="22"/>
          <w:szCs w:val="22"/>
        </w:rPr>
        <w:t xml:space="preserve"> resistance as well as better performance in indoor farming systems is a logical next step,” Dickson said. “Identifying spinach and arugula lines with true resistance to </w:t>
      </w:r>
      <w:r>
        <w:rPr>
          <w:rFonts w:ascii="Arial" w:eastAsia="Arial" w:hAnsi="Arial" w:cs="Arial"/>
          <w:i/>
          <w:sz w:val="22"/>
          <w:szCs w:val="22"/>
        </w:rPr>
        <w:t>Pythium</w:t>
      </w:r>
      <w:r>
        <w:rPr>
          <w:rFonts w:ascii="Arial" w:eastAsia="Arial" w:hAnsi="Arial" w:cs="Arial"/>
          <w:sz w:val="22"/>
          <w:szCs w:val="22"/>
        </w:rPr>
        <w:t xml:space="preserve"> would be a huge achievement and game-changer for the industry.”</w:t>
      </w:r>
    </w:p>
    <w:p w14:paraId="7216BF22" w14:textId="77777777" w:rsidR="00E420F0" w:rsidRDefault="00E420F0" w:rsidP="00E420F0">
      <w:pPr>
        <w:rPr>
          <w:rFonts w:ascii="Arial" w:eastAsia="Arial" w:hAnsi="Arial" w:cs="Arial"/>
          <w:sz w:val="22"/>
          <w:szCs w:val="22"/>
        </w:rPr>
      </w:pPr>
    </w:p>
    <w:p w14:paraId="6DAF70C3" w14:textId="77777777" w:rsidR="00E420F0" w:rsidRDefault="00E420F0" w:rsidP="00E420F0">
      <w:pPr>
        <w:rPr>
          <w:rFonts w:ascii="Arial" w:eastAsia="Arial" w:hAnsi="Arial" w:cs="Arial"/>
          <w:sz w:val="22"/>
          <w:szCs w:val="22"/>
        </w:rPr>
      </w:pPr>
      <w:r>
        <w:rPr>
          <w:rFonts w:ascii="Arial" w:eastAsia="Arial" w:hAnsi="Arial" w:cs="Arial"/>
          <w:sz w:val="22"/>
          <w:szCs w:val="22"/>
        </w:rPr>
        <w:t>Bowery Farming and the Division of Agriculture have a framework in place to deal with any inventions that result from this research.</w:t>
      </w:r>
    </w:p>
    <w:p w14:paraId="7E85DAF4" w14:textId="77777777" w:rsidR="00E420F0" w:rsidRDefault="00E420F0" w:rsidP="00E420F0">
      <w:pPr>
        <w:rPr>
          <w:rFonts w:ascii="Arial" w:eastAsia="Arial" w:hAnsi="Arial" w:cs="Arial"/>
          <w:color w:val="000000"/>
          <w:sz w:val="22"/>
          <w:szCs w:val="22"/>
        </w:rPr>
      </w:pPr>
    </w:p>
    <w:p w14:paraId="702DB50E" w14:textId="77777777" w:rsidR="00E420F0" w:rsidRDefault="00E420F0" w:rsidP="00E420F0">
      <w:pPr>
        <w:rPr>
          <w:rFonts w:ascii="Arial" w:eastAsia="Arial" w:hAnsi="Arial" w:cs="Arial"/>
          <w:color w:val="000000"/>
          <w:sz w:val="22"/>
          <w:szCs w:val="22"/>
        </w:rPr>
      </w:pPr>
      <w:r>
        <w:rPr>
          <w:rFonts w:ascii="Arial" w:eastAsia="Arial" w:hAnsi="Arial" w:cs="Arial"/>
          <w:color w:val="000000"/>
          <w:sz w:val="22"/>
          <w:szCs w:val="22"/>
        </w:rPr>
        <w:t xml:space="preserve">Dickson’s program conducts applied research for greenhouse and controlled-environment industries, with a major focus on improving root zone health for crops grown hydroponically and in soilless growing media. In addition to research on mitigating water-borne diseases, like </w:t>
      </w:r>
      <w:r>
        <w:rPr>
          <w:rFonts w:ascii="Arial" w:eastAsia="Arial" w:hAnsi="Arial" w:cs="Arial"/>
          <w:i/>
          <w:color w:val="000000"/>
          <w:sz w:val="22"/>
          <w:szCs w:val="22"/>
        </w:rPr>
        <w:t>Pythium</w:t>
      </w:r>
      <w:r>
        <w:rPr>
          <w:rFonts w:ascii="Arial" w:eastAsia="Arial" w:hAnsi="Arial" w:cs="Arial"/>
          <w:color w:val="000000"/>
          <w:sz w:val="22"/>
          <w:szCs w:val="22"/>
        </w:rPr>
        <w:t>, Dickson’s team conducts research related to root zone nutrient and pH management, irrigation and water quality, and evaluation of new soilless and sustainable growing media.</w:t>
      </w:r>
    </w:p>
    <w:p w14:paraId="2487C203" w14:textId="77777777" w:rsidR="00E420F0" w:rsidRDefault="00E420F0" w:rsidP="00E420F0">
      <w:pPr>
        <w:rPr>
          <w:rFonts w:ascii="Arial" w:eastAsia="Arial" w:hAnsi="Arial" w:cs="Arial"/>
          <w:sz w:val="22"/>
          <w:szCs w:val="22"/>
        </w:rPr>
      </w:pPr>
    </w:p>
    <w:p w14:paraId="072AC489" w14:textId="77777777" w:rsidR="00E420F0" w:rsidRDefault="00E420F0" w:rsidP="00E420F0">
      <w:pPr>
        <w:pBdr>
          <w:top w:val="nil"/>
          <w:left w:val="nil"/>
          <w:bottom w:val="nil"/>
          <w:right w:val="nil"/>
          <w:between w:val="nil"/>
        </w:pBdr>
        <w:rPr>
          <w:rFonts w:ascii="Arial" w:eastAsia="Arial" w:hAnsi="Arial" w:cs="Arial"/>
          <w:color w:val="000000"/>
          <w:sz w:val="22"/>
          <w:szCs w:val="22"/>
        </w:rPr>
      </w:pPr>
    </w:p>
    <w:p w14:paraId="0EC26E46" w14:textId="77777777" w:rsidR="00E420F0" w:rsidRDefault="00E420F0" w:rsidP="00E420F0">
      <w:pPr>
        <w:pBdr>
          <w:top w:val="nil"/>
          <w:left w:val="nil"/>
          <w:bottom w:val="nil"/>
          <w:right w:val="nil"/>
          <w:between w:val="nil"/>
        </w:pBdr>
        <w:rPr>
          <w:rFonts w:ascii="Arial" w:eastAsia="Arial" w:hAnsi="Arial" w:cs="Arial"/>
          <w:color w:val="000000"/>
          <w:sz w:val="22"/>
          <w:szCs w:val="22"/>
        </w:rPr>
      </w:pPr>
    </w:p>
    <w:p w14:paraId="540D373D" w14:textId="77777777" w:rsidR="00E420F0" w:rsidRDefault="00E420F0" w:rsidP="00E420F0">
      <w:pPr>
        <w:spacing w:after="200" w:line="276" w:lineRule="auto"/>
        <w:rPr>
          <w:rFonts w:ascii="Arial" w:eastAsia="Arial" w:hAnsi="Arial" w:cs="Arial"/>
          <w:sz w:val="22"/>
          <w:szCs w:val="22"/>
        </w:rPr>
      </w:pPr>
      <w:r>
        <w:rPr>
          <w:rFonts w:ascii="Arial" w:eastAsia="Arial" w:hAnsi="Arial" w:cs="Arial"/>
          <w:sz w:val="22"/>
          <w:szCs w:val="22"/>
        </w:rPr>
        <w:t>To learn more about Division of Agriculture research, visit the Arkansas Agricultural Experiment Station website: </w:t>
      </w:r>
      <w:hyperlink r:id="rId12">
        <w:r>
          <w:rPr>
            <w:rFonts w:ascii="Arial" w:eastAsia="Arial" w:hAnsi="Arial" w:cs="Arial"/>
            <w:color w:val="4472C4"/>
            <w:sz w:val="22"/>
            <w:szCs w:val="22"/>
            <w:u w:val="single"/>
          </w:rPr>
          <w:t>https://aaes.uada.edu/</w:t>
        </w:r>
      </w:hyperlink>
      <w:r>
        <w:rPr>
          <w:rFonts w:ascii="Arial" w:eastAsia="Arial" w:hAnsi="Arial" w:cs="Arial"/>
          <w:sz w:val="22"/>
          <w:szCs w:val="22"/>
        </w:rPr>
        <w:t>. Follow us on Twitter at </w:t>
      </w:r>
      <w:hyperlink r:id="rId13">
        <w:r>
          <w:rPr>
            <w:rFonts w:ascii="Arial" w:eastAsia="Arial" w:hAnsi="Arial" w:cs="Arial"/>
            <w:color w:val="4472C4"/>
            <w:sz w:val="22"/>
            <w:szCs w:val="22"/>
            <w:u w:val="single"/>
          </w:rPr>
          <w:t>@ArkAgResearch</w:t>
        </w:r>
      </w:hyperlink>
      <w:r>
        <w:rPr>
          <w:rFonts w:ascii="Arial" w:eastAsia="Arial" w:hAnsi="Arial" w:cs="Arial"/>
          <w:sz w:val="22"/>
          <w:szCs w:val="22"/>
        </w:rPr>
        <w:t>.</w:t>
      </w:r>
    </w:p>
    <w:p w14:paraId="1A0D07C3" w14:textId="77777777" w:rsidR="00E420F0" w:rsidRPr="00E72C5B" w:rsidRDefault="00E420F0" w:rsidP="00E420F0">
      <w:pPr>
        <w:pStyle w:val="Heading2"/>
        <w:rPr>
          <w:b w:val="0"/>
          <w:bCs/>
        </w:rPr>
      </w:pPr>
      <w:r w:rsidRPr="00E72C5B">
        <w:rPr>
          <w:bCs/>
        </w:rPr>
        <w:t>About the Division of Agriculture</w:t>
      </w:r>
    </w:p>
    <w:p w14:paraId="00EF8D33" w14:textId="77777777" w:rsidR="00E420F0" w:rsidRDefault="00E420F0" w:rsidP="00E420F0">
      <w:pPr>
        <w:rPr>
          <w:rFonts w:ascii="Arial" w:eastAsia="Arial" w:hAnsi="Arial" w:cs="Arial"/>
          <w:sz w:val="22"/>
          <w:szCs w:val="22"/>
        </w:rPr>
      </w:pPr>
      <w:r>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088A57" w14:textId="77777777" w:rsidR="00E420F0" w:rsidRDefault="00E420F0" w:rsidP="00E420F0">
      <w:pPr>
        <w:rPr>
          <w:rFonts w:ascii="Arial" w:eastAsia="Arial" w:hAnsi="Arial" w:cs="Arial"/>
          <w:sz w:val="22"/>
          <w:szCs w:val="22"/>
        </w:rPr>
      </w:pPr>
    </w:p>
    <w:p w14:paraId="3FAFD08C" w14:textId="77777777" w:rsidR="00E420F0" w:rsidRDefault="00E420F0" w:rsidP="00E420F0">
      <w:pPr>
        <w:rPr>
          <w:rFonts w:ascii="Arial" w:eastAsia="Arial" w:hAnsi="Arial" w:cs="Arial"/>
          <w:sz w:val="22"/>
          <w:szCs w:val="22"/>
        </w:rPr>
      </w:pPr>
      <w:r>
        <w:rPr>
          <w:rFonts w:ascii="Arial" w:eastAsia="Arial" w:hAnsi="Arial" w:cs="Arial"/>
          <w:sz w:val="22"/>
          <w:szCs w:val="22"/>
        </w:rPr>
        <w:t>The Division of Agriculture is one of 20 entities within the University of Arkansas System. It has offices in all 75 counties in Arkansas and faculty on five system campuses.</w:t>
      </w:r>
    </w:p>
    <w:p w14:paraId="56E05EE3" w14:textId="77777777" w:rsidR="00E420F0" w:rsidRDefault="00E420F0" w:rsidP="00E420F0">
      <w:pPr>
        <w:rPr>
          <w:rFonts w:ascii="Arial" w:eastAsia="Arial" w:hAnsi="Arial" w:cs="Arial"/>
          <w:sz w:val="22"/>
          <w:szCs w:val="22"/>
        </w:rPr>
      </w:pPr>
    </w:p>
    <w:p w14:paraId="78A51BC1" w14:textId="77777777" w:rsidR="00E420F0" w:rsidRDefault="00E420F0" w:rsidP="00E420F0">
      <w:pPr>
        <w:rPr>
          <w:rFonts w:ascii="Arial" w:eastAsia="Arial" w:hAnsi="Arial" w:cs="Arial"/>
          <w:sz w:val="22"/>
          <w:szCs w:val="22"/>
        </w:rPr>
      </w:pPr>
      <w:r>
        <w:rPr>
          <w:rFonts w:ascii="Arial" w:eastAsia="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126AD87" w14:textId="77777777" w:rsidR="00E420F0" w:rsidRDefault="00E420F0" w:rsidP="00E420F0">
      <w:pPr>
        <w:rPr>
          <w:rFonts w:ascii="Arial" w:eastAsia="Arial" w:hAnsi="Arial" w:cs="Arial"/>
          <w:sz w:val="22"/>
          <w:szCs w:val="22"/>
        </w:rPr>
      </w:pPr>
    </w:p>
    <w:p w14:paraId="73DBFBF7" w14:textId="77777777" w:rsidR="00E420F0" w:rsidRPr="002F6452" w:rsidRDefault="00E420F0" w:rsidP="00E420F0">
      <w:pPr>
        <w:pStyle w:val="Heading2"/>
        <w:rPr>
          <w:rFonts w:eastAsia="Arial"/>
        </w:rPr>
      </w:pPr>
      <w:r w:rsidRPr="002F6452">
        <w:rPr>
          <w:rFonts w:eastAsia="Arial"/>
        </w:rPr>
        <w:t>About Bowery Farming</w:t>
      </w:r>
    </w:p>
    <w:p w14:paraId="595E3089" w14:textId="77777777" w:rsidR="00E420F0" w:rsidRDefault="00E420F0" w:rsidP="00E420F0">
      <w:pPr>
        <w:rPr>
          <w:rFonts w:ascii="Arial" w:eastAsia="Arial" w:hAnsi="Arial" w:cs="Arial"/>
          <w:sz w:val="22"/>
          <w:szCs w:val="22"/>
        </w:rPr>
      </w:pPr>
      <w:r>
        <w:rPr>
          <w:rFonts w:ascii="Arial" w:eastAsia="Arial" w:hAnsi="Arial" w:cs="Arial"/>
          <w:sz w:val="22"/>
          <w:szCs w:val="22"/>
        </w:rPr>
        <w:t>Founded in 2015, Bowery Farming is on a mission to democratize access to high-quality, local, safe, and sustainable produce. Bowery builds smart indoor farms near cities, growing fresher, pesticide-free Protected Produce with bold flavor in precisely controlled environments, 365 days a year. At the heart of the farm is the proprietary BoweryOS, which integrates software, hardware, sensors, AI, computer vision systems, machine learning models, and robotics to orchestrate and automate the entirety of its operations. As a result, each farm creates far less waste and uses a fraction of the water and land compared to traditional agriculture.</w:t>
      </w:r>
    </w:p>
    <w:p w14:paraId="0D78D0B6" w14:textId="77777777" w:rsidR="00E420F0" w:rsidRDefault="00E420F0" w:rsidP="00E420F0">
      <w:pPr>
        <w:rPr>
          <w:rFonts w:ascii="Arial" w:eastAsia="Arial" w:hAnsi="Arial" w:cs="Arial"/>
          <w:sz w:val="22"/>
          <w:szCs w:val="22"/>
        </w:rPr>
      </w:pPr>
    </w:p>
    <w:p w14:paraId="6EEBA0E5" w14:textId="77777777" w:rsidR="00E420F0" w:rsidRDefault="00E420F0" w:rsidP="00E420F0">
      <w:pPr>
        <w:rPr>
          <w:rFonts w:ascii="Arial" w:eastAsia="Arial" w:hAnsi="Arial" w:cs="Arial"/>
          <w:sz w:val="22"/>
          <w:szCs w:val="22"/>
        </w:rPr>
      </w:pPr>
      <w:r>
        <w:rPr>
          <w:rFonts w:ascii="Arial" w:eastAsia="Arial" w:hAnsi="Arial" w:cs="Arial"/>
          <w:sz w:val="22"/>
          <w:szCs w:val="22"/>
        </w:rPr>
        <w:t>Based in New York City, Bowery is the largest vertical farming company in the United States, serving major e-commerce platforms and more than 1,100 grocery stores in the Northeast and Mid-Atlantic regions, including Albertsons Companies (Safeway and Acme), Amazon Fresh, Giant Food, Walmart, Wakefern, Weis, Whole Food Markets, and specialty grocers, with produce that’s harvested year-round at peak freshness, delivered within days of harvest.</w:t>
      </w:r>
    </w:p>
    <w:p w14:paraId="608855AB" w14:textId="77777777" w:rsidR="00E420F0" w:rsidRDefault="00E420F0" w:rsidP="00E420F0">
      <w:pPr>
        <w:rPr>
          <w:rFonts w:ascii="Arial" w:eastAsia="Arial" w:hAnsi="Arial" w:cs="Arial"/>
          <w:sz w:val="22"/>
          <w:szCs w:val="22"/>
        </w:rPr>
      </w:pPr>
    </w:p>
    <w:p w14:paraId="694B7149" w14:textId="77777777" w:rsidR="00E420F0" w:rsidRDefault="00E420F0" w:rsidP="00E420F0">
      <w:pPr>
        <w:rPr>
          <w:rFonts w:ascii="Arial" w:eastAsia="Arial" w:hAnsi="Arial" w:cs="Arial"/>
          <w:sz w:val="22"/>
          <w:szCs w:val="22"/>
        </w:rPr>
      </w:pPr>
      <w:r>
        <w:rPr>
          <w:rFonts w:ascii="Arial" w:eastAsia="Arial" w:hAnsi="Arial" w:cs="Arial"/>
          <w:sz w:val="22"/>
          <w:szCs w:val="22"/>
        </w:rPr>
        <w:t xml:space="preserve">Bowery has raised more than $497 million in equity funding from leading investors, including Fidelity Management &amp; Research Company LLC, Temasek, GV (formerly Google Ventures), General Catalyst, GGV Capital, First Round Capital, and individuals including Jeff Wilke, as well as some of the foremost thought leaders in food, including Tom Colicchio, José Andrés, and David Barber of Blue Hill.  </w:t>
      </w:r>
    </w:p>
    <w:p w14:paraId="0E45FA81" w14:textId="77777777" w:rsidR="00E420F0" w:rsidRDefault="00E420F0" w:rsidP="00E420F0">
      <w:pPr>
        <w:rPr>
          <w:rFonts w:ascii="Arial" w:eastAsia="Arial" w:hAnsi="Arial" w:cs="Arial"/>
          <w:sz w:val="22"/>
          <w:szCs w:val="22"/>
        </w:rPr>
      </w:pPr>
    </w:p>
    <w:p w14:paraId="2DA7D971" w14:textId="77777777" w:rsidR="00E420F0" w:rsidRDefault="00E420F0" w:rsidP="00E420F0">
      <w:pPr>
        <w:rPr>
          <w:rFonts w:ascii="Arial" w:eastAsia="Arial" w:hAnsi="Arial" w:cs="Arial"/>
          <w:color w:val="1155CC"/>
          <w:sz w:val="22"/>
          <w:szCs w:val="22"/>
          <w:u w:val="single"/>
        </w:rPr>
      </w:pPr>
      <w:r>
        <w:rPr>
          <w:rFonts w:ascii="Arial" w:eastAsia="Arial" w:hAnsi="Arial" w:cs="Arial"/>
          <w:sz w:val="22"/>
          <w:szCs w:val="22"/>
        </w:rPr>
        <w:t xml:space="preserve">For more information visit: </w:t>
      </w:r>
      <w:hyperlink r:id="rId14">
        <w:r>
          <w:rPr>
            <w:rFonts w:ascii="Arial" w:eastAsia="Arial" w:hAnsi="Arial" w:cs="Arial"/>
            <w:color w:val="1155CC"/>
            <w:sz w:val="22"/>
            <w:szCs w:val="22"/>
            <w:u w:val="single"/>
          </w:rPr>
          <w:t>https://boweryfarming.com/</w:t>
        </w:r>
      </w:hyperlink>
      <w:r>
        <w:rPr>
          <w:rFonts w:ascii="Arial" w:eastAsia="Arial" w:hAnsi="Arial" w:cs="Arial"/>
          <w:color w:val="1155CC"/>
          <w:sz w:val="22"/>
          <w:szCs w:val="22"/>
          <w:u w:val="single"/>
        </w:rPr>
        <w:t>.</w:t>
      </w:r>
    </w:p>
    <w:p w14:paraId="1B4D8ED5" w14:textId="77777777" w:rsidR="00E420F0" w:rsidRDefault="00E420F0" w:rsidP="00E420F0">
      <w:pPr>
        <w:rPr>
          <w:rFonts w:ascii="Arial" w:eastAsia="Arial" w:hAnsi="Arial" w:cs="Arial"/>
          <w:color w:val="1155CC"/>
          <w:sz w:val="22"/>
          <w:szCs w:val="22"/>
          <w:u w:val="single"/>
        </w:rPr>
      </w:pPr>
    </w:p>
    <w:p w14:paraId="096D3F80" w14:textId="77777777" w:rsidR="00E420F0" w:rsidRDefault="00E420F0" w:rsidP="00E420F0">
      <w:pPr>
        <w:rPr>
          <w:rFonts w:ascii="Arial" w:eastAsia="Arial" w:hAnsi="Arial" w:cs="Arial"/>
          <w:sz w:val="22"/>
          <w:szCs w:val="22"/>
        </w:rPr>
      </w:pPr>
    </w:p>
    <w:p w14:paraId="3F29B4DE" w14:textId="77777777" w:rsidR="00E420F0" w:rsidRPr="00062AFA" w:rsidRDefault="00E420F0" w:rsidP="00E420F0">
      <w:pPr>
        <w:pStyle w:val="xmsonormal"/>
        <w:shd w:val="clear" w:color="auto" w:fill="FFFFFF"/>
        <w:spacing w:before="0" w:beforeAutospacing="0" w:after="200" w:afterAutospacing="0" w:line="276" w:lineRule="auto"/>
        <w:jc w:val="center"/>
        <w:rPr>
          <w:rFonts w:ascii="Arial" w:hAnsi="Arial" w:cs="Arial"/>
          <w:sz w:val="22"/>
          <w:szCs w:val="22"/>
        </w:rPr>
      </w:pPr>
      <w:r w:rsidRPr="00062AFA">
        <w:rPr>
          <w:rFonts w:ascii="Arial" w:hAnsi="Arial" w:cs="Arial"/>
          <w:sz w:val="22"/>
          <w:szCs w:val="22"/>
        </w:rPr>
        <w:t># # #</w:t>
      </w:r>
    </w:p>
    <w:p w14:paraId="3E0C784C" w14:textId="77777777" w:rsidR="00E420F0" w:rsidRPr="00062AFA" w:rsidRDefault="00E420F0" w:rsidP="00E420F0">
      <w:pPr>
        <w:rPr>
          <w:rFonts w:ascii="Arial" w:hAnsi="Arial" w:cs="Arial"/>
          <w:color w:val="4B4538"/>
          <w:sz w:val="22"/>
          <w:szCs w:val="22"/>
        </w:rPr>
      </w:pPr>
      <w:r w:rsidRPr="00062AFA">
        <w:rPr>
          <w:rFonts w:ascii="Arial" w:hAnsi="Arial" w:cs="Arial"/>
          <w:sz w:val="22"/>
          <w:szCs w:val="22"/>
          <w:shd w:val="clear" w:color="auto" w:fill="FFFFFF"/>
        </w:rPr>
        <w:t>Media Contact: John Lovett</w:t>
      </w:r>
      <w:r w:rsidRPr="00062AFA">
        <w:rPr>
          <w:rFonts w:ascii="Arial" w:hAnsi="Arial" w:cs="Arial"/>
          <w:sz w:val="22"/>
          <w:szCs w:val="22"/>
        </w:rPr>
        <w:br/>
      </w:r>
      <w:r w:rsidRPr="00062AFA">
        <w:rPr>
          <w:rFonts w:ascii="Arial" w:hAnsi="Arial" w:cs="Arial"/>
          <w:sz w:val="22"/>
          <w:szCs w:val="22"/>
          <w:shd w:val="clear" w:color="auto" w:fill="FFFFFF"/>
        </w:rPr>
        <w:t>U of A System Division of Agriculture</w:t>
      </w:r>
      <w:r w:rsidRPr="00062AFA">
        <w:rPr>
          <w:rFonts w:ascii="Arial" w:hAnsi="Arial" w:cs="Arial"/>
          <w:sz w:val="22"/>
          <w:szCs w:val="22"/>
        </w:rPr>
        <w:br/>
      </w:r>
      <w:r w:rsidRPr="00062AFA">
        <w:rPr>
          <w:rFonts w:ascii="Arial" w:hAnsi="Arial" w:cs="Arial"/>
          <w:sz w:val="22"/>
          <w:szCs w:val="22"/>
          <w:shd w:val="clear" w:color="auto" w:fill="FFFFFF"/>
        </w:rPr>
        <w:t>Arkansas Agricultural Experiment Station</w:t>
      </w:r>
      <w:r w:rsidRPr="00062AFA">
        <w:rPr>
          <w:rFonts w:ascii="Arial" w:hAnsi="Arial" w:cs="Arial"/>
          <w:sz w:val="22"/>
          <w:szCs w:val="22"/>
        </w:rPr>
        <w:br/>
      </w:r>
      <w:r w:rsidRPr="00062AFA">
        <w:rPr>
          <w:rFonts w:ascii="Arial" w:hAnsi="Arial" w:cs="Arial"/>
          <w:sz w:val="22"/>
          <w:szCs w:val="22"/>
          <w:shd w:val="clear" w:color="auto" w:fill="FFFFFF"/>
        </w:rPr>
        <w:t>(479) 763-5929</w:t>
      </w:r>
      <w:r w:rsidRPr="00062AFA">
        <w:rPr>
          <w:rFonts w:ascii="Arial" w:hAnsi="Arial" w:cs="Arial"/>
          <w:sz w:val="22"/>
          <w:szCs w:val="22"/>
        </w:rPr>
        <w:br/>
      </w:r>
      <w:hyperlink r:id="rId15" w:tgtFrame="_blank" w:history="1">
        <w:r w:rsidRPr="00062AFA">
          <w:rPr>
            <w:rStyle w:val="Hyperlink"/>
            <w:rFonts w:ascii="Arial" w:hAnsi="Arial" w:cs="Arial"/>
            <w:sz w:val="22"/>
            <w:szCs w:val="22"/>
          </w:rPr>
          <w:t>jlovett@uada.edu</w:t>
        </w:r>
      </w:hyperlink>
    </w:p>
    <w:p w14:paraId="7F6FD8AB" w14:textId="77777777" w:rsidR="00E420F0" w:rsidRPr="00062AFA" w:rsidRDefault="00E420F0" w:rsidP="00E420F0">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t> </w:t>
      </w:r>
    </w:p>
    <w:p w14:paraId="04C5A3EB" w14:textId="77777777" w:rsidR="00F77CC7" w:rsidRPr="00062AFA" w:rsidRDefault="00F77CC7" w:rsidP="00F77CC7">
      <w:pPr>
        <w:pStyle w:val="NormalWeb"/>
        <w:shd w:val="clear" w:color="auto" w:fill="FFFFFF"/>
        <w:spacing w:before="0" w:beforeAutospacing="0"/>
        <w:rPr>
          <w:rFonts w:ascii="Arial" w:hAnsi="Arial" w:cs="Arial"/>
          <w:color w:val="666666"/>
          <w:sz w:val="22"/>
          <w:szCs w:val="22"/>
        </w:rPr>
      </w:pPr>
      <w:r w:rsidRPr="00062AFA">
        <w:rPr>
          <w:rFonts w:ascii="Arial" w:hAnsi="Arial" w:cs="Arial"/>
          <w:color w:val="666666"/>
          <w:sz w:val="22"/>
          <w:szCs w:val="22"/>
        </w:rPr>
        <w:lastRenderedPageBreak/>
        <w:t> </w:t>
      </w:r>
    </w:p>
    <w:p w14:paraId="2D2E236C" w14:textId="77777777" w:rsidR="00F77CC7" w:rsidRPr="00062AFA"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062AFA" w:rsidSect="00701A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8877" w14:textId="77777777" w:rsidR="0001370F" w:rsidRDefault="0001370F" w:rsidP="00701AA6">
      <w:r>
        <w:separator/>
      </w:r>
    </w:p>
  </w:endnote>
  <w:endnote w:type="continuationSeparator" w:id="0">
    <w:p w14:paraId="5E1CF2D0" w14:textId="77777777" w:rsidR="0001370F" w:rsidRDefault="0001370F"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AF93" w14:textId="77777777" w:rsidR="0001370F" w:rsidRDefault="0001370F" w:rsidP="00701AA6">
      <w:r>
        <w:separator/>
      </w:r>
    </w:p>
  </w:footnote>
  <w:footnote w:type="continuationSeparator" w:id="0">
    <w:p w14:paraId="1EE249AE" w14:textId="77777777" w:rsidR="0001370F" w:rsidRDefault="0001370F"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14684"/>
    <w:multiLevelType w:val="multilevel"/>
    <w:tmpl w:val="10480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7"/>
  </w:num>
  <w:num w:numId="2" w16cid:durableId="1438600989">
    <w:abstractNumId w:val="11"/>
  </w:num>
  <w:num w:numId="3" w16cid:durableId="1862621138">
    <w:abstractNumId w:val="10"/>
  </w:num>
  <w:num w:numId="4" w16cid:durableId="877745649">
    <w:abstractNumId w:val="11"/>
  </w:num>
  <w:num w:numId="5" w16cid:durableId="69621532">
    <w:abstractNumId w:val="5"/>
  </w:num>
  <w:num w:numId="6" w16cid:durableId="1219125283">
    <w:abstractNumId w:val="0"/>
  </w:num>
  <w:num w:numId="7" w16cid:durableId="1966156276">
    <w:abstractNumId w:val="9"/>
  </w:num>
  <w:num w:numId="8" w16cid:durableId="1158957306">
    <w:abstractNumId w:val="1"/>
  </w:num>
  <w:num w:numId="9" w16cid:durableId="1094398280">
    <w:abstractNumId w:val="8"/>
  </w:num>
  <w:num w:numId="10" w16cid:durableId="2133400103">
    <w:abstractNumId w:val="3"/>
  </w:num>
  <w:num w:numId="11" w16cid:durableId="522397981">
    <w:abstractNumId w:val="4"/>
  </w:num>
  <w:num w:numId="12" w16cid:durableId="940529827">
    <w:abstractNumId w:val="2"/>
  </w:num>
  <w:num w:numId="13" w16cid:durableId="1381368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2401"/>
    <w:rsid w:val="00006981"/>
    <w:rsid w:val="0001370F"/>
    <w:rsid w:val="00016EC7"/>
    <w:rsid w:val="0001785B"/>
    <w:rsid w:val="000262A1"/>
    <w:rsid w:val="00050C38"/>
    <w:rsid w:val="00051055"/>
    <w:rsid w:val="00051239"/>
    <w:rsid w:val="00060475"/>
    <w:rsid w:val="00062117"/>
    <w:rsid w:val="00062AFA"/>
    <w:rsid w:val="000648BC"/>
    <w:rsid w:val="0007433B"/>
    <w:rsid w:val="00076A88"/>
    <w:rsid w:val="000913DE"/>
    <w:rsid w:val="000921CA"/>
    <w:rsid w:val="00097D90"/>
    <w:rsid w:val="000A51D2"/>
    <w:rsid w:val="000A5220"/>
    <w:rsid w:val="000A6343"/>
    <w:rsid w:val="000B2995"/>
    <w:rsid w:val="000B59DC"/>
    <w:rsid w:val="000C74CF"/>
    <w:rsid w:val="000E4F96"/>
    <w:rsid w:val="000E5109"/>
    <w:rsid w:val="00100533"/>
    <w:rsid w:val="0010180B"/>
    <w:rsid w:val="00107931"/>
    <w:rsid w:val="001132AF"/>
    <w:rsid w:val="00121A2B"/>
    <w:rsid w:val="00130BFB"/>
    <w:rsid w:val="001519AE"/>
    <w:rsid w:val="0017427B"/>
    <w:rsid w:val="00183D9B"/>
    <w:rsid w:val="00187C3F"/>
    <w:rsid w:val="00193019"/>
    <w:rsid w:val="00197389"/>
    <w:rsid w:val="001A6041"/>
    <w:rsid w:val="001B5157"/>
    <w:rsid w:val="001B6E74"/>
    <w:rsid w:val="001B6E8F"/>
    <w:rsid w:val="001C4586"/>
    <w:rsid w:val="001D74C9"/>
    <w:rsid w:val="001E1369"/>
    <w:rsid w:val="001E1AA2"/>
    <w:rsid w:val="001E559A"/>
    <w:rsid w:val="001F6CE7"/>
    <w:rsid w:val="00206224"/>
    <w:rsid w:val="0021329B"/>
    <w:rsid w:val="00235D7F"/>
    <w:rsid w:val="00264E5A"/>
    <w:rsid w:val="00265C77"/>
    <w:rsid w:val="002838C1"/>
    <w:rsid w:val="00285E8D"/>
    <w:rsid w:val="00286454"/>
    <w:rsid w:val="002A0D86"/>
    <w:rsid w:val="002B2DE4"/>
    <w:rsid w:val="002C232D"/>
    <w:rsid w:val="002C7FA8"/>
    <w:rsid w:val="002D00D5"/>
    <w:rsid w:val="002D032A"/>
    <w:rsid w:val="002D75C8"/>
    <w:rsid w:val="002E02C5"/>
    <w:rsid w:val="002F2043"/>
    <w:rsid w:val="00302D04"/>
    <w:rsid w:val="003042DA"/>
    <w:rsid w:val="00317CF7"/>
    <w:rsid w:val="00331E14"/>
    <w:rsid w:val="00333F6A"/>
    <w:rsid w:val="00355C99"/>
    <w:rsid w:val="00362190"/>
    <w:rsid w:val="00375723"/>
    <w:rsid w:val="00383CD9"/>
    <w:rsid w:val="00395004"/>
    <w:rsid w:val="003A2144"/>
    <w:rsid w:val="003A5909"/>
    <w:rsid w:val="003B3B16"/>
    <w:rsid w:val="003C46E2"/>
    <w:rsid w:val="003E73FD"/>
    <w:rsid w:val="003F542A"/>
    <w:rsid w:val="003F6A4E"/>
    <w:rsid w:val="00406CC3"/>
    <w:rsid w:val="00426837"/>
    <w:rsid w:val="00433398"/>
    <w:rsid w:val="00434D72"/>
    <w:rsid w:val="00437376"/>
    <w:rsid w:val="00443A6C"/>
    <w:rsid w:val="00457CBB"/>
    <w:rsid w:val="00475058"/>
    <w:rsid w:val="0047758F"/>
    <w:rsid w:val="00483631"/>
    <w:rsid w:val="004A54B4"/>
    <w:rsid w:val="004A6AEF"/>
    <w:rsid w:val="004D1699"/>
    <w:rsid w:val="004D484C"/>
    <w:rsid w:val="004E0850"/>
    <w:rsid w:val="004F3F0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5E6530"/>
    <w:rsid w:val="00602F8C"/>
    <w:rsid w:val="00603B2B"/>
    <w:rsid w:val="0060756B"/>
    <w:rsid w:val="0063393D"/>
    <w:rsid w:val="00647773"/>
    <w:rsid w:val="00661A0B"/>
    <w:rsid w:val="006679C2"/>
    <w:rsid w:val="00676F5F"/>
    <w:rsid w:val="00691B25"/>
    <w:rsid w:val="006A378D"/>
    <w:rsid w:val="006A5A65"/>
    <w:rsid w:val="006A6525"/>
    <w:rsid w:val="006E0213"/>
    <w:rsid w:val="006E3020"/>
    <w:rsid w:val="0070003F"/>
    <w:rsid w:val="00701AA6"/>
    <w:rsid w:val="00703DB1"/>
    <w:rsid w:val="00707A88"/>
    <w:rsid w:val="00715C2E"/>
    <w:rsid w:val="00717160"/>
    <w:rsid w:val="00736F3C"/>
    <w:rsid w:val="00754F42"/>
    <w:rsid w:val="00770449"/>
    <w:rsid w:val="007739E1"/>
    <w:rsid w:val="007779C8"/>
    <w:rsid w:val="00790F43"/>
    <w:rsid w:val="007915D2"/>
    <w:rsid w:val="00791B63"/>
    <w:rsid w:val="007A0811"/>
    <w:rsid w:val="007A6049"/>
    <w:rsid w:val="007B1B30"/>
    <w:rsid w:val="007B5763"/>
    <w:rsid w:val="007D040C"/>
    <w:rsid w:val="007D6D0B"/>
    <w:rsid w:val="007F1326"/>
    <w:rsid w:val="007F4EE8"/>
    <w:rsid w:val="007F74E4"/>
    <w:rsid w:val="00804AA2"/>
    <w:rsid w:val="008117E3"/>
    <w:rsid w:val="0082334F"/>
    <w:rsid w:val="00845693"/>
    <w:rsid w:val="00850781"/>
    <w:rsid w:val="008708C0"/>
    <w:rsid w:val="00872372"/>
    <w:rsid w:val="00874CC8"/>
    <w:rsid w:val="0088576A"/>
    <w:rsid w:val="008A217C"/>
    <w:rsid w:val="008A5241"/>
    <w:rsid w:val="008B5518"/>
    <w:rsid w:val="008C18D1"/>
    <w:rsid w:val="008C28B7"/>
    <w:rsid w:val="008C2D0D"/>
    <w:rsid w:val="008C7273"/>
    <w:rsid w:val="008D1728"/>
    <w:rsid w:val="008D7BE4"/>
    <w:rsid w:val="008E05B1"/>
    <w:rsid w:val="008F4383"/>
    <w:rsid w:val="00903C7F"/>
    <w:rsid w:val="00906AC1"/>
    <w:rsid w:val="00911DA1"/>
    <w:rsid w:val="00915819"/>
    <w:rsid w:val="00937685"/>
    <w:rsid w:val="0094726D"/>
    <w:rsid w:val="00950B16"/>
    <w:rsid w:val="0095181D"/>
    <w:rsid w:val="0096120E"/>
    <w:rsid w:val="009856B3"/>
    <w:rsid w:val="00992640"/>
    <w:rsid w:val="00997D64"/>
    <w:rsid w:val="009A212D"/>
    <w:rsid w:val="009A30FA"/>
    <w:rsid w:val="009A75A3"/>
    <w:rsid w:val="009D7472"/>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92E43"/>
    <w:rsid w:val="00AA156B"/>
    <w:rsid w:val="00AB025B"/>
    <w:rsid w:val="00AC1B8E"/>
    <w:rsid w:val="00AC77EF"/>
    <w:rsid w:val="00AE5E54"/>
    <w:rsid w:val="00AF2CC7"/>
    <w:rsid w:val="00AF36FC"/>
    <w:rsid w:val="00AF5CA0"/>
    <w:rsid w:val="00AF5EEA"/>
    <w:rsid w:val="00B020D1"/>
    <w:rsid w:val="00B05DCF"/>
    <w:rsid w:val="00B06BEF"/>
    <w:rsid w:val="00B204FC"/>
    <w:rsid w:val="00B2108C"/>
    <w:rsid w:val="00B257AC"/>
    <w:rsid w:val="00B366A1"/>
    <w:rsid w:val="00B4194F"/>
    <w:rsid w:val="00B50EB4"/>
    <w:rsid w:val="00B605A6"/>
    <w:rsid w:val="00B6117F"/>
    <w:rsid w:val="00B72A55"/>
    <w:rsid w:val="00B83F82"/>
    <w:rsid w:val="00B92078"/>
    <w:rsid w:val="00B95845"/>
    <w:rsid w:val="00BB2BB1"/>
    <w:rsid w:val="00BC04CF"/>
    <w:rsid w:val="00BC5FF6"/>
    <w:rsid w:val="00BC732A"/>
    <w:rsid w:val="00BD054D"/>
    <w:rsid w:val="00BE2B10"/>
    <w:rsid w:val="00BE5FE1"/>
    <w:rsid w:val="00BF2811"/>
    <w:rsid w:val="00BF386A"/>
    <w:rsid w:val="00C02D6A"/>
    <w:rsid w:val="00C03061"/>
    <w:rsid w:val="00C30A92"/>
    <w:rsid w:val="00C438A5"/>
    <w:rsid w:val="00C46E8B"/>
    <w:rsid w:val="00C67519"/>
    <w:rsid w:val="00C73078"/>
    <w:rsid w:val="00CA1A75"/>
    <w:rsid w:val="00CA3CDA"/>
    <w:rsid w:val="00CA4D06"/>
    <w:rsid w:val="00CC66E8"/>
    <w:rsid w:val="00CE2CD4"/>
    <w:rsid w:val="00CE520A"/>
    <w:rsid w:val="00CF251E"/>
    <w:rsid w:val="00CF60D0"/>
    <w:rsid w:val="00CF7361"/>
    <w:rsid w:val="00D03228"/>
    <w:rsid w:val="00D06B06"/>
    <w:rsid w:val="00D12B9B"/>
    <w:rsid w:val="00D1513F"/>
    <w:rsid w:val="00D258C7"/>
    <w:rsid w:val="00D35887"/>
    <w:rsid w:val="00D40392"/>
    <w:rsid w:val="00D61AA7"/>
    <w:rsid w:val="00D67594"/>
    <w:rsid w:val="00D73412"/>
    <w:rsid w:val="00D94160"/>
    <w:rsid w:val="00DA2E7B"/>
    <w:rsid w:val="00DC4502"/>
    <w:rsid w:val="00DC75E7"/>
    <w:rsid w:val="00DD6C0C"/>
    <w:rsid w:val="00DE02F9"/>
    <w:rsid w:val="00DF2103"/>
    <w:rsid w:val="00DF4952"/>
    <w:rsid w:val="00E051FB"/>
    <w:rsid w:val="00E106ED"/>
    <w:rsid w:val="00E13BD1"/>
    <w:rsid w:val="00E2092E"/>
    <w:rsid w:val="00E21764"/>
    <w:rsid w:val="00E31E24"/>
    <w:rsid w:val="00E328F3"/>
    <w:rsid w:val="00E420F0"/>
    <w:rsid w:val="00E42585"/>
    <w:rsid w:val="00E539A8"/>
    <w:rsid w:val="00E655D9"/>
    <w:rsid w:val="00E7474B"/>
    <w:rsid w:val="00E77709"/>
    <w:rsid w:val="00E85241"/>
    <w:rsid w:val="00E92BD7"/>
    <w:rsid w:val="00E94EFC"/>
    <w:rsid w:val="00EA1F2E"/>
    <w:rsid w:val="00EA2B09"/>
    <w:rsid w:val="00EC0FAE"/>
    <w:rsid w:val="00EC5E0F"/>
    <w:rsid w:val="00F10E17"/>
    <w:rsid w:val="00F25C66"/>
    <w:rsid w:val="00F42D51"/>
    <w:rsid w:val="00F43200"/>
    <w:rsid w:val="00F476F3"/>
    <w:rsid w:val="00F510D6"/>
    <w:rsid w:val="00F535B1"/>
    <w:rsid w:val="00F5378F"/>
    <w:rsid w:val="00F6019E"/>
    <w:rsid w:val="00F60E0A"/>
    <w:rsid w:val="00F62BF7"/>
    <w:rsid w:val="00F710D2"/>
    <w:rsid w:val="00F77CC7"/>
    <w:rsid w:val="00F85ABF"/>
    <w:rsid w:val="00F96E41"/>
    <w:rsid w:val="00F972D0"/>
    <w:rsid w:val="00FC53FC"/>
    <w:rsid w:val="00FD1632"/>
    <w:rsid w:val="00FE32AB"/>
    <w:rsid w:val="00FE3DC7"/>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p/2nCteTU" TargetMode="External"/><Relationship Id="rId5" Type="http://schemas.openxmlformats.org/officeDocument/2006/relationships/webSettings" Target="webSettings.xml"/><Relationship Id="rId15" Type="http://schemas.openxmlformats.org/officeDocument/2006/relationships/hyperlink" Target="mailto:jlovett@uada.edu" TargetMode="External"/><Relationship Id="rId23" Type="http://schemas.openxmlformats.org/officeDocument/2006/relationships/theme" Target="theme/theme1.xml"/><Relationship Id="rId10" Type="http://schemas.openxmlformats.org/officeDocument/2006/relationships/hyperlink" Target="https://twitter.com/ArkAgResearc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lovett@uada.edu" TargetMode="External"/><Relationship Id="rId14" Type="http://schemas.openxmlformats.org/officeDocument/2006/relationships/hyperlink" Target="https://boweryfarming.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1</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4</cp:revision>
  <dcterms:created xsi:type="dcterms:W3CDTF">2022-08-04T21:28:00Z</dcterms:created>
  <dcterms:modified xsi:type="dcterms:W3CDTF">2022-08-05T11:09:00Z</dcterms:modified>
  <cp:category>Agricultural science news</cp:category>
</cp:coreProperties>
</file>