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769A" w14:textId="77777777" w:rsidR="00541A04" w:rsidRPr="007F7C5D" w:rsidRDefault="00541A04" w:rsidP="00E42585">
      <w:pPr>
        <w:rPr>
          <w:rFonts w:ascii="Arial" w:hAnsi="Arial" w:cs="Arial"/>
          <w:sz w:val="22"/>
          <w:szCs w:val="22"/>
        </w:rPr>
      </w:pPr>
    </w:p>
    <w:p w14:paraId="366AD72D" w14:textId="77777777" w:rsidR="004D484C" w:rsidRPr="007F7C5D" w:rsidRDefault="00A44C7F" w:rsidP="00E42585">
      <w:pPr>
        <w:tabs>
          <w:tab w:val="left" w:pos="3240"/>
          <w:tab w:val="left" w:pos="5580"/>
          <w:tab w:val="left" w:pos="7560"/>
        </w:tabs>
        <w:rPr>
          <w:rStyle w:val="Hyperlink"/>
          <w:rFonts w:ascii="Arial" w:hAnsi="Arial" w:cs="Arial"/>
          <w:color w:val="auto"/>
          <w:sz w:val="22"/>
          <w:szCs w:val="22"/>
        </w:rPr>
      </w:pPr>
      <w:r w:rsidRPr="007F7C5D">
        <w:rPr>
          <w:rFonts w:ascii="Arial" w:hAnsi="Arial" w:cs="Arial"/>
          <w:sz w:val="22"/>
          <w:szCs w:val="22"/>
        </w:rPr>
        <w:t>Media Contact</w:t>
      </w:r>
      <w:r w:rsidR="004D484C" w:rsidRPr="007F7C5D">
        <w:rPr>
          <w:rFonts w:ascii="Arial" w:hAnsi="Arial" w:cs="Arial"/>
          <w:sz w:val="22"/>
          <w:szCs w:val="22"/>
        </w:rPr>
        <w:t>: John Lovett</w:t>
      </w:r>
      <w:r w:rsidRPr="007F7C5D">
        <w:rPr>
          <w:rFonts w:ascii="Arial" w:hAnsi="Arial" w:cs="Arial"/>
          <w:sz w:val="22"/>
          <w:szCs w:val="22"/>
        </w:rPr>
        <w:tab/>
      </w:r>
      <w:hyperlink r:id="rId8">
        <w:r w:rsidR="004D484C" w:rsidRPr="007F7C5D">
          <w:rPr>
            <w:rStyle w:val="Hyperlink"/>
            <w:rFonts w:ascii="Arial" w:hAnsi="Arial" w:cs="Arial"/>
            <w:color w:val="auto"/>
            <w:sz w:val="22"/>
            <w:szCs w:val="22"/>
          </w:rPr>
          <w:t>jlovett</w:t>
        </w:r>
        <w:r w:rsidRPr="007F7C5D">
          <w:rPr>
            <w:rStyle w:val="Hyperlink"/>
            <w:rFonts w:ascii="Arial" w:hAnsi="Arial" w:cs="Arial"/>
            <w:color w:val="auto"/>
            <w:sz w:val="22"/>
            <w:szCs w:val="22"/>
          </w:rPr>
          <w:t>@u</w:t>
        </w:r>
        <w:r w:rsidR="0B29BA19" w:rsidRPr="007F7C5D">
          <w:rPr>
            <w:rStyle w:val="Hyperlink"/>
            <w:rFonts w:ascii="Arial" w:hAnsi="Arial" w:cs="Arial"/>
            <w:color w:val="auto"/>
            <w:sz w:val="22"/>
            <w:szCs w:val="22"/>
          </w:rPr>
          <w:t>ada</w:t>
        </w:r>
        <w:r w:rsidRPr="007F7C5D">
          <w:rPr>
            <w:rStyle w:val="Hyperlink"/>
            <w:rFonts w:ascii="Arial" w:hAnsi="Arial" w:cs="Arial"/>
            <w:color w:val="auto"/>
            <w:sz w:val="22"/>
            <w:szCs w:val="22"/>
          </w:rPr>
          <w:t>.edu</w:t>
        </w:r>
      </w:hyperlink>
      <w:r w:rsidRPr="007F7C5D">
        <w:rPr>
          <w:rFonts w:ascii="Arial" w:hAnsi="Arial" w:cs="Arial"/>
          <w:sz w:val="22"/>
          <w:szCs w:val="22"/>
        </w:rPr>
        <w:tab/>
        <w:t>479-</w:t>
      </w:r>
      <w:r w:rsidR="004D484C" w:rsidRPr="007F7C5D">
        <w:rPr>
          <w:rFonts w:ascii="Arial" w:hAnsi="Arial" w:cs="Arial"/>
          <w:sz w:val="22"/>
          <w:szCs w:val="22"/>
        </w:rPr>
        <w:t>502-9712</w:t>
      </w:r>
      <w:r w:rsidRPr="007F7C5D">
        <w:rPr>
          <w:rFonts w:ascii="Arial" w:hAnsi="Arial" w:cs="Arial"/>
          <w:sz w:val="22"/>
          <w:szCs w:val="22"/>
        </w:rPr>
        <w:tab/>
      </w:r>
      <w:hyperlink r:id="rId9">
        <w:r w:rsidR="004D484C" w:rsidRPr="007F7C5D">
          <w:rPr>
            <w:rStyle w:val="Hyperlink"/>
            <w:rFonts w:ascii="Arial" w:hAnsi="Arial" w:cs="Arial"/>
            <w:color w:val="auto"/>
            <w:sz w:val="22"/>
            <w:szCs w:val="22"/>
          </w:rPr>
          <w:t>@ArkAgResearch</w:t>
        </w:r>
      </w:hyperlink>
    </w:p>
    <w:p w14:paraId="3BCD9C09" w14:textId="77777777" w:rsidR="31252349" w:rsidRPr="007F7C5D" w:rsidRDefault="31252349" w:rsidP="31252349">
      <w:pPr>
        <w:tabs>
          <w:tab w:val="left" w:pos="3240"/>
          <w:tab w:val="left" w:pos="5580"/>
          <w:tab w:val="left" w:pos="7560"/>
        </w:tabs>
        <w:rPr>
          <w:rFonts w:ascii="Arial" w:hAnsi="Arial" w:cs="Arial"/>
          <w:sz w:val="22"/>
          <w:szCs w:val="22"/>
        </w:rPr>
      </w:pPr>
    </w:p>
    <w:p w14:paraId="59E7D212" w14:textId="7E4DD641" w:rsidR="3968ADEF" w:rsidRPr="007F7C5D" w:rsidRDefault="00376E76" w:rsidP="31252349">
      <w:pPr>
        <w:tabs>
          <w:tab w:val="left" w:pos="3240"/>
          <w:tab w:val="left" w:pos="5580"/>
          <w:tab w:val="left" w:pos="7560"/>
        </w:tabs>
        <w:spacing w:line="259" w:lineRule="auto"/>
        <w:rPr>
          <w:rFonts w:ascii="Arial" w:hAnsi="Arial" w:cs="Arial"/>
          <w:sz w:val="22"/>
          <w:szCs w:val="22"/>
        </w:rPr>
      </w:pPr>
      <w:r w:rsidRPr="007F7C5D">
        <w:rPr>
          <w:rFonts w:ascii="Arial" w:hAnsi="Arial" w:cs="Arial"/>
          <w:sz w:val="22"/>
          <w:szCs w:val="22"/>
        </w:rPr>
        <w:t xml:space="preserve">April </w:t>
      </w:r>
      <w:r w:rsidR="007443C5">
        <w:rPr>
          <w:rFonts w:ascii="Arial" w:hAnsi="Arial" w:cs="Arial"/>
          <w:sz w:val="22"/>
          <w:szCs w:val="22"/>
        </w:rPr>
        <w:t>20</w:t>
      </w:r>
      <w:r w:rsidRPr="007F7C5D">
        <w:rPr>
          <w:rFonts w:ascii="Arial" w:hAnsi="Arial" w:cs="Arial"/>
          <w:sz w:val="22"/>
          <w:szCs w:val="22"/>
        </w:rPr>
        <w:t>, 2022</w:t>
      </w:r>
    </w:p>
    <w:p w14:paraId="2D72DD59" w14:textId="77777777" w:rsidR="002B2DE4" w:rsidRPr="007F7C5D" w:rsidRDefault="002B2DE4" w:rsidP="00376E76">
      <w:pPr>
        <w:pStyle w:val="Heading1"/>
        <w:rPr>
          <w:sz w:val="22"/>
          <w:szCs w:val="22"/>
        </w:rPr>
      </w:pPr>
    </w:p>
    <w:p w14:paraId="1510A771" w14:textId="0372538B" w:rsidR="00376E76" w:rsidRPr="007F7C5D" w:rsidRDefault="00975916" w:rsidP="00376E76">
      <w:pPr>
        <w:pStyle w:val="Heading1"/>
        <w:rPr>
          <w:b/>
          <w:bCs/>
          <w:sz w:val="22"/>
          <w:szCs w:val="22"/>
        </w:rPr>
      </w:pPr>
      <w:r>
        <w:rPr>
          <w:b/>
          <w:bCs/>
          <w:sz w:val="22"/>
          <w:szCs w:val="22"/>
        </w:rPr>
        <w:t xml:space="preserve">Study identifies cattle forages for wooded settings to </w:t>
      </w:r>
      <w:r w:rsidR="00E95E13">
        <w:rPr>
          <w:b/>
          <w:bCs/>
          <w:sz w:val="22"/>
          <w:szCs w:val="22"/>
        </w:rPr>
        <w:t>establish</w:t>
      </w:r>
      <w:r>
        <w:rPr>
          <w:b/>
          <w:bCs/>
          <w:sz w:val="22"/>
          <w:szCs w:val="22"/>
        </w:rPr>
        <w:t xml:space="preserve"> </w:t>
      </w:r>
      <w:r w:rsidR="00257762">
        <w:rPr>
          <w:b/>
          <w:bCs/>
          <w:sz w:val="22"/>
          <w:szCs w:val="22"/>
        </w:rPr>
        <w:t xml:space="preserve">productive </w:t>
      </w:r>
      <w:r>
        <w:rPr>
          <w:b/>
          <w:bCs/>
          <w:sz w:val="22"/>
          <w:szCs w:val="22"/>
        </w:rPr>
        <w:t>‘silvopasture</w:t>
      </w:r>
      <w:r w:rsidR="00257762">
        <w:rPr>
          <w:b/>
          <w:bCs/>
          <w:sz w:val="22"/>
          <w:szCs w:val="22"/>
        </w:rPr>
        <w:t>s</w:t>
      </w:r>
      <w:r>
        <w:rPr>
          <w:b/>
          <w:bCs/>
          <w:sz w:val="22"/>
          <w:szCs w:val="22"/>
        </w:rPr>
        <w:t>’</w:t>
      </w:r>
    </w:p>
    <w:p w14:paraId="3437F3DE" w14:textId="77777777" w:rsidR="002B2DE4" w:rsidRPr="007F7C5D" w:rsidRDefault="002B2DE4" w:rsidP="002B2DE4">
      <w:pPr>
        <w:rPr>
          <w:rFonts w:ascii="Arial" w:hAnsi="Arial" w:cs="Arial"/>
          <w:b/>
          <w:sz w:val="22"/>
          <w:szCs w:val="22"/>
        </w:rPr>
      </w:pPr>
    </w:p>
    <w:p w14:paraId="6193565A" w14:textId="77777777" w:rsidR="002B2DE4" w:rsidRPr="007F7C5D" w:rsidRDefault="002B2DE4" w:rsidP="002B2DE4">
      <w:pPr>
        <w:rPr>
          <w:rFonts w:ascii="Arial" w:hAnsi="Arial" w:cs="Arial"/>
          <w:bCs/>
          <w:sz w:val="22"/>
          <w:szCs w:val="22"/>
        </w:rPr>
      </w:pPr>
      <w:r w:rsidRPr="007F7C5D">
        <w:rPr>
          <w:rFonts w:ascii="Arial" w:hAnsi="Arial" w:cs="Arial"/>
          <w:bCs/>
          <w:sz w:val="22"/>
          <w:szCs w:val="22"/>
        </w:rPr>
        <w:t>By John Lovett</w:t>
      </w:r>
    </w:p>
    <w:p w14:paraId="6C649834" w14:textId="77777777" w:rsidR="002B2DE4" w:rsidRPr="007F7C5D" w:rsidRDefault="002B2DE4" w:rsidP="002B2DE4">
      <w:pPr>
        <w:rPr>
          <w:rFonts w:ascii="Arial" w:hAnsi="Arial" w:cs="Arial"/>
          <w:sz w:val="22"/>
          <w:szCs w:val="22"/>
        </w:rPr>
      </w:pPr>
      <w:r w:rsidRPr="007F7C5D">
        <w:rPr>
          <w:rFonts w:ascii="Arial" w:hAnsi="Arial" w:cs="Arial"/>
          <w:sz w:val="22"/>
          <w:szCs w:val="22"/>
        </w:rPr>
        <w:t>U of A System Division of Agriculture</w:t>
      </w:r>
    </w:p>
    <w:p w14:paraId="6A2FF71A" w14:textId="77777777" w:rsidR="002B2DE4" w:rsidRPr="007F7C5D" w:rsidRDefault="002B2DE4" w:rsidP="002B2DE4">
      <w:pPr>
        <w:rPr>
          <w:rFonts w:ascii="Arial" w:hAnsi="Arial" w:cs="Arial"/>
          <w:b/>
          <w:sz w:val="22"/>
          <w:szCs w:val="22"/>
        </w:rPr>
      </w:pPr>
    </w:p>
    <w:p w14:paraId="4D279628" w14:textId="77777777" w:rsidR="002B2DE4" w:rsidRPr="007F7C5D" w:rsidRDefault="002B2DE4" w:rsidP="002B2DE4">
      <w:pPr>
        <w:pStyle w:val="Heading2"/>
      </w:pPr>
      <w:r w:rsidRPr="007F7C5D">
        <w:t>Fast facts</w:t>
      </w:r>
    </w:p>
    <w:p w14:paraId="2345D8C7" w14:textId="0A86BAE2" w:rsidR="00EA3FD0" w:rsidRPr="007F7C5D" w:rsidRDefault="009D577A" w:rsidP="00EA3FD0">
      <w:pPr>
        <w:pStyle w:val="ListParagraph"/>
        <w:numPr>
          <w:ilvl w:val="0"/>
          <w:numId w:val="12"/>
        </w:numPr>
        <w:rPr>
          <w:rFonts w:ascii="Arial" w:hAnsi="Arial" w:cs="Arial"/>
          <w:sz w:val="22"/>
          <w:szCs w:val="22"/>
        </w:rPr>
      </w:pPr>
      <w:r w:rsidRPr="007F7C5D">
        <w:rPr>
          <w:rFonts w:ascii="Arial" w:hAnsi="Arial" w:cs="Arial"/>
          <w:sz w:val="22"/>
          <w:szCs w:val="22"/>
        </w:rPr>
        <w:t>Tall fescue and orchardgrass found to grow well in wooded areas for cattle forage</w:t>
      </w:r>
    </w:p>
    <w:p w14:paraId="39A7E5FF" w14:textId="132A3104" w:rsidR="009D577A" w:rsidRPr="007F7C5D" w:rsidRDefault="009D577A" w:rsidP="003B3B16">
      <w:pPr>
        <w:pStyle w:val="ListParagraph"/>
        <w:numPr>
          <w:ilvl w:val="0"/>
          <w:numId w:val="12"/>
        </w:numPr>
        <w:rPr>
          <w:rFonts w:ascii="Arial" w:hAnsi="Arial" w:cs="Arial"/>
          <w:sz w:val="22"/>
          <w:szCs w:val="22"/>
        </w:rPr>
      </w:pPr>
      <w:r w:rsidRPr="007F7C5D">
        <w:rPr>
          <w:rFonts w:ascii="Arial" w:hAnsi="Arial" w:cs="Arial"/>
          <w:sz w:val="22"/>
          <w:szCs w:val="22"/>
        </w:rPr>
        <w:t>Three-year study supported by Sustainable Agriculture Research and Education grant</w:t>
      </w:r>
    </w:p>
    <w:p w14:paraId="54A726E4" w14:textId="0DE14895" w:rsidR="00EA3FD0" w:rsidRPr="007F7C5D" w:rsidRDefault="00EA3FD0" w:rsidP="003B3B16">
      <w:pPr>
        <w:pStyle w:val="ListParagraph"/>
        <w:numPr>
          <w:ilvl w:val="0"/>
          <w:numId w:val="12"/>
        </w:numPr>
        <w:rPr>
          <w:rFonts w:ascii="Arial" w:hAnsi="Arial" w:cs="Arial"/>
          <w:sz w:val="22"/>
          <w:szCs w:val="22"/>
        </w:rPr>
      </w:pPr>
      <w:r w:rsidRPr="007F7C5D">
        <w:rPr>
          <w:rFonts w:ascii="Arial" w:hAnsi="Arial" w:cs="Arial"/>
          <w:sz w:val="22"/>
          <w:szCs w:val="22"/>
        </w:rPr>
        <w:t>Forages can be established in pine tree alleyways if sufficiently wide</w:t>
      </w:r>
    </w:p>
    <w:p w14:paraId="76E45484" w14:textId="77777777" w:rsidR="002B2DE4" w:rsidRPr="007F7C5D" w:rsidRDefault="002B2DE4" w:rsidP="002B2DE4">
      <w:pPr>
        <w:rPr>
          <w:rFonts w:ascii="Arial" w:hAnsi="Arial" w:cs="Arial"/>
          <w:sz w:val="22"/>
          <w:szCs w:val="22"/>
        </w:rPr>
      </w:pPr>
    </w:p>
    <w:p w14:paraId="308B3275" w14:textId="503A4353" w:rsidR="002B2DE4" w:rsidRDefault="002B2DE4" w:rsidP="002B2DE4">
      <w:pPr>
        <w:rPr>
          <w:rFonts w:ascii="Arial" w:hAnsi="Arial" w:cs="Arial"/>
          <w:sz w:val="22"/>
          <w:szCs w:val="22"/>
        </w:rPr>
      </w:pPr>
      <w:r w:rsidRPr="007F7C5D">
        <w:rPr>
          <w:rFonts w:ascii="Arial" w:hAnsi="Arial" w:cs="Arial"/>
          <w:sz w:val="22"/>
          <w:szCs w:val="22"/>
        </w:rPr>
        <w:t>(</w:t>
      </w:r>
      <w:r w:rsidR="00A347C4">
        <w:rPr>
          <w:rFonts w:ascii="Arial" w:hAnsi="Arial" w:cs="Arial"/>
          <w:sz w:val="22"/>
          <w:szCs w:val="22"/>
        </w:rPr>
        <w:t>586</w:t>
      </w:r>
      <w:r w:rsidRPr="007F7C5D">
        <w:rPr>
          <w:rFonts w:ascii="Arial" w:hAnsi="Arial" w:cs="Arial"/>
          <w:sz w:val="22"/>
          <w:szCs w:val="22"/>
        </w:rPr>
        <w:t xml:space="preserve"> words)</w:t>
      </w:r>
    </w:p>
    <w:p w14:paraId="708B5420" w14:textId="2C274676" w:rsidR="00CB33CB" w:rsidRDefault="00CB33CB" w:rsidP="002B2DE4">
      <w:pPr>
        <w:rPr>
          <w:rFonts w:ascii="Arial" w:hAnsi="Arial" w:cs="Arial"/>
          <w:sz w:val="22"/>
          <w:szCs w:val="22"/>
        </w:rPr>
      </w:pPr>
    </w:p>
    <w:p w14:paraId="79C6FA00" w14:textId="03D9B9FE" w:rsidR="00CB33CB" w:rsidRPr="00CB33CB" w:rsidRDefault="00CB33CB" w:rsidP="002B2DE4">
      <w:pPr>
        <w:rPr>
          <w:rFonts w:ascii="Arial" w:hAnsi="Arial" w:cs="Arial"/>
          <w:b/>
          <w:bCs/>
          <w:sz w:val="22"/>
          <w:szCs w:val="22"/>
        </w:rPr>
      </w:pPr>
      <w:r w:rsidRPr="00CB33CB">
        <w:rPr>
          <w:rFonts w:ascii="Arial" w:hAnsi="Arial" w:cs="Arial"/>
          <w:b/>
          <w:bCs/>
          <w:sz w:val="22"/>
          <w:szCs w:val="22"/>
        </w:rPr>
        <w:t xml:space="preserve">Related PHOTOS: </w:t>
      </w:r>
      <w:hyperlink r:id="rId10" w:history="1">
        <w:r w:rsidRPr="00CB33CB">
          <w:rPr>
            <w:rStyle w:val="Hyperlink"/>
            <w:rFonts w:ascii="Arial" w:hAnsi="Arial" w:cs="Arial"/>
            <w:b/>
            <w:bCs/>
            <w:sz w:val="22"/>
            <w:szCs w:val="22"/>
          </w:rPr>
          <w:t>https://flic.kr/s/aHBqjzLgwF</w:t>
        </w:r>
      </w:hyperlink>
      <w:r w:rsidRPr="00CB33CB">
        <w:rPr>
          <w:rFonts w:ascii="Arial" w:hAnsi="Arial" w:cs="Arial"/>
          <w:b/>
          <w:bCs/>
          <w:sz w:val="22"/>
          <w:szCs w:val="22"/>
        </w:rPr>
        <w:t xml:space="preserve"> </w:t>
      </w:r>
    </w:p>
    <w:p w14:paraId="671B8FA3" w14:textId="77777777" w:rsidR="002B2DE4" w:rsidRPr="007F7C5D" w:rsidRDefault="002B2DE4" w:rsidP="002B2DE4">
      <w:pPr>
        <w:rPr>
          <w:rFonts w:ascii="Arial" w:hAnsi="Arial" w:cs="Arial"/>
          <w:sz w:val="22"/>
          <w:szCs w:val="22"/>
        </w:rPr>
      </w:pPr>
    </w:p>
    <w:p w14:paraId="66EC547F" w14:textId="1D926763" w:rsidR="00BB0D8D" w:rsidRPr="00BB0D8D" w:rsidRDefault="002B2DE4" w:rsidP="00BB0D8D">
      <w:pPr>
        <w:textAlignment w:val="baseline"/>
        <w:rPr>
          <w:rFonts w:ascii="Arial" w:hAnsi="Arial" w:cs="Arial"/>
          <w:color w:val="000000"/>
          <w:sz w:val="22"/>
          <w:szCs w:val="22"/>
        </w:rPr>
      </w:pPr>
      <w:r w:rsidRPr="007F7C5D">
        <w:rPr>
          <w:rFonts w:ascii="Arial" w:hAnsi="Arial" w:cs="Arial"/>
          <w:sz w:val="22"/>
          <w:szCs w:val="22"/>
        </w:rPr>
        <w:t xml:space="preserve">FAYETTEVILLE, Ark. — </w:t>
      </w:r>
      <w:r w:rsidR="00BB0D8D" w:rsidRPr="00BB0D8D">
        <w:rPr>
          <w:rFonts w:ascii="Arial" w:hAnsi="Arial" w:cs="Arial"/>
          <w:color w:val="000000"/>
          <w:sz w:val="22"/>
          <w:szCs w:val="22"/>
        </w:rPr>
        <w:t xml:space="preserve">A new study has identified two types of grass that grow well in wooded settings as forage for small beef producers in Arkansas </w:t>
      </w:r>
      <w:r w:rsidR="007051B7">
        <w:rPr>
          <w:rFonts w:ascii="Arial" w:hAnsi="Arial" w:cs="Arial"/>
          <w:color w:val="000000"/>
          <w:sz w:val="22"/>
          <w:szCs w:val="22"/>
        </w:rPr>
        <w:t>looking</w:t>
      </w:r>
      <w:r w:rsidR="00BB0D8D" w:rsidRPr="00BB0D8D">
        <w:rPr>
          <w:rFonts w:ascii="Arial" w:hAnsi="Arial" w:cs="Arial"/>
          <w:color w:val="000000"/>
          <w:sz w:val="22"/>
          <w:szCs w:val="22"/>
        </w:rPr>
        <w:t xml:space="preserve"> to integrate forestry on grazing land, a practice known as “</w:t>
      </w:r>
      <w:hyperlink r:id="rId11" w:history="1">
        <w:r w:rsidR="00BB0D8D" w:rsidRPr="00BB0D8D">
          <w:rPr>
            <w:rStyle w:val="Hyperlink"/>
            <w:rFonts w:ascii="Arial" w:hAnsi="Arial" w:cs="Arial"/>
            <w:sz w:val="22"/>
            <w:szCs w:val="22"/>
          </w:rPr>
          <w:t>silvopasture</w:t>
        </w:r>
      </w:hyperlink>
      <w:r w:rsidR="00BB0D8D" w:rsidRPr="00BB0D8D">
        <w:rPr>
          <w:rFonts w:ascii="Arial" w:hAnsi="Arial" w:cs="Arial"/>
          <w:color w:val="000000"/>
          <w:sz w:val="22"/>
          <w:szCs w:val="22"/>
        </w:rPr>
        <w:t>.”</w:t>
      </w:r>
    </w:p>
    <w:p w14:paraId="13726814" w14:textId="77777777" w:rsidR="00BB0D8D" w:rsidRPr="00BB0D8D" w:rsidRDefault="00BB0D8D" w:rsidP="00BB0D8D">
      <w:pPr>
        <w:textAlignment w:val="baseline"/>
        <w:rPr>
          <w:rFonts w:ascii="Arial" w:hAnsi="Arial" w:cs="Arial"/>
          <w:color w:val="000000"/>
          <w:sz w:val="22"/>
          <w:szCs w:val="22"/>
        </w:rPr>
      </w:pPr>
    </w:p>
    <w:p w14:paraId="270F75DF" w14:textId="0A748332"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Researchers with the Arkansas Agricultural Experiment Station, the research arm of the University of Arkansas System Division of Agriculture, found that tall fescue (</w:t>
      </w:r>
      <w:r w:rsidRPr="00BF146B">
        <w:rPr>
          <w:rFonts w:ascii="Arial" w:hAnsi="Arial" w:cs="Arial"/>
          <w:i/>
          <w:iCs/>
          <w:color w:val="000000"/>
          <w:sz w:val="22"/>
          <w:szCs w:val="22"/>
        </w:rPr>
        <w:t xml:space="preserve">Festuca </w:t>
      </w:r>
      <w:proofErr w:type="spellStart"/>
      <w:r w:rsidRPr="00BF146B">
        <w:rPr>
          <w:rFonts w:ascii="Arial" w:hAnsi="Arial" w:cs="Arial"/>
          <w:i/>
          <w:iCs/>
          <w:color w:val="000000"/>
          <w:sz w:val="22"/>
          <w:szCs w:val="22"/>
        </w:rPr>
        <w:t>arundinacea</w:t>
      </w:r>
      <w:proofErr w:type="spellEnd"/>
      <w:r w:rsidRPr="00BB0D8D">
        <w:rPr>
          <w:rFonts w:ascii="Arial" w:hAnsi="Arial" w:cs="Arial"/>
          <w:color w:val="000000"/>
          <w:sz w:val="22"/>
          <w:szCs w:val="22"/>
        </w:rPr>
        <w:t xml:space="preserve">) and </w:t>
      </w:r>
      <w:proofErr w:type="spellStart"/>
      <w:r w:rsidRPr="00BB0D8D">
        <w:rPr>
          <w:rFonts w:ascii="Arial" w:hAnsi="Arial" w:cs="Arial"/>
          <w:color w:val="000000"/>
          <w:sz w:val="22"/>
          <w:szCs w:val="22"/>
        </w:rPr>
        <w:t>orchardgrass</w:t>
      </w:r>
      <w:proofErr w:type="spellEnd"/>
      <w:r w:rsidRPr="00BB0D8D">
        <w:rPr>
          <w:rFonts w:ascii="Arial" w:hAnsi="Arial" w:cs="Arial"/>
          <w:color w:val="000000"/>
          <w:sz w:val="22"/>
          <w:szCs w:val="22"/>
        </w:rPr>
        <w:t xml:space="preserve"> (</w:t>
      </w:r>
      <w:r w:rsidRPr="00BF146B">
        <w:rPr>
          <w:rFonts w:ascii="Arial" w:hAnsi="Arial" w:cs="Arial"/>
          <w:i/>
          <w:iCs/>
          <w:color w:val="000000"/>
          <w:sz w:val="22"/>
          <w:szCs w:val="22"/>
        </w:rPr>
        <w:t>Dactylis glomerata</w:t>
      </w:r>
      <w:r w:rsidRPr="00BB0D8D">
        <w:rPr>
          <w:rFonts w:ascii="Arial" w:hAnsi="Arial" w:cs="Arial"/>
          <w:color w:val="000000"/>
          <w:sz w:val="22"/>
          <w:szCs w:val="22"/>
        </w:rPr>
        <w:t xml:space="preserve">) are suitable for growing in shaded environments within pine tree and hardwood tree stands. A U.S. Department of Agriculture Sustainable Agriculture Research and Education grant supported the </w:t>
      </w:r>
      <w:hyperlink r:id="rId12" w:history="1">
        <w:r w:rsidRPr="00BB0D8D">
          <w:rPr>
            <w:rStyle w:val="Hyperlink"/>
            <w:rFonts w:ascii="Arial" w:hAnsi="Arial" w:cs="Arial"/>
            <w:sz w:val="22"/>
            <w:szCs w:val="22"/>
          </w:rPr>
          <w:t>three-year research project</w:t>
        </w:r>
      </w:hyperlink>
      <w:r w:rsidRPr="00BB0D8D">
        <w:rPr>
          <w:rFonts w:ascii="Arial" w:hAnsi="Arial" w:cs="Arial"/>
          <w:color w:val="000000"/>
          <w:sz w:val="22"/>
          <w:szCs w:val="22"/>
        </w:rPr>
        <w:t xml:space="preserve"> that began in 2019.</w:t>
      </w:r>
    </w:p>
    <w:p w14:paraId="1729C51B" w14:textId="77777777" w:rsidR="00BB0D8D" w:rsidRPr="00BB0D8D" w:rsidRDefault="00BB0D8D" w:rsidP="00BB0D8D">
      <w:pPr>
        <w:textAlignment w:val="baseline"/>
        <w:rPr>
          <w:rFonts w:ascii="Arial" w:hAnsi="Arial" w:cs="Arial"/>
          <w:color w:val="000000"/>
          <w:sz w:val="22"/>
          <w:szCs w:val="22"/>
        </w:rPr>
      </w:pPr>
    </w:p>
    <w:p w14:paraId="387B4F29" w14:textId="14951231"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 xml:space="preserve">“There has been an increased interest in silvopasture in Arkansas in recent years to diversify production,” said Dirk Philipp, associate professor of animal science with the </w:t>
      </w:r>
      <w:r w:rsidR="001F541E">
        <w:rPr>
          <w:rFonts w:ascii="Arial" w:hAnsi="Arial" w:cs="Arial"/>
          <w:color w:val="000000"/>
          <w:sz w:val="22"/>
          <w:szCs w:val="22"/>
        </w:rPr>
        <w:t>Division of Agriculture</w:t>
      </w:r>
      <w:r w:rsidRPr="00BB0D8D">
        <w:rPr>
          <w:rFonts w:ascii="Arial" w:hAnsi="Arial" w:cs="Arial"/>
          <w:color w:val="000000"/>
          <w:sz w:val="22"/>
          <w:szCs w:val="22"/>
        </w:rPr>
        <w:t>. “Ranchers can have short-term profits from beef production and long-term profits from timber production.”</w:t>
      </w:r>
    </w:p>
    <w:p w14:paraId="6D98B421" w14:textId="77777777" w:rsidR="00BB0D8D" w:rsidRPr="00BB0D8D" w:rsidRDefault="00BB0D8D" w:rsidP="00BB0D8D">
      <w:pPr>
        <w:textAlignment w:val="baseline"/>
        <w:rPr>
          <w:rFonts w:ascii="Arial" w:hAnsi="Arial" w:cs="Arial"/>
          <w:color w:val="000000"/>
          <w:sz w:val="22"/>
          <w:szCs w:val="22"/>
        </w:rPr>
      </w:pPr>
    </w:p>
    <w:p w14:paraId="164346D5" w14:textId="35E79162"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 xml:space="preserve">Silvopastures can also create wildlife habitats and additional hunting land, he said. Philipp noted that many small beef producers have attempted to adopt </w:t>
      </w:r>
      <w:proofErr w:type="spellStart"/>
      <w:r w:rsidRPr="00BB0D8D">
        <w:rPr>
          <w:rFonts w:ascii="Arial" w:hAnsi="Arial" w:cs="Arial"/>
          <w:color w:val="000000"/>
          <w:sz w:val="22"/>
          <w:szCs w:val="22"/>
        </w:rPr>
        <w:t>silvopasture</w:t>
      </w:r>
      <w:proofErr w:type="spellEnd"/>
      <w:r w:rsidRPr="00BB0D8D">
        <w:rPr>
          <w:rFonts w:ascii="Arial" w:hAnsi="Arial" w:cs="Arial"/>
          <w:color w:val="000000"/>
          <w:sz w:val="22"/>
          <w:szCs w:val="22"/>
        </w:rPr>
        <w:t xml:space="preserve"> but have </w:t>
      </w:r>
      <w:r w:rsidR="00C168FB">
        <w:rPr>
          <w:rFonts w:ascii="Arial" w:hAnsi="Arial" w:cs="Arial"/>
          <w:color w:val="000000"/>
          <w:sz w:val="22"/>
          <w:szCs w:val="22"/>
        </w:rPr>
        <w:t>struggled</w:t>
      </w:r>
      <w:r w:rsidR="00C168FB" w:rsidRPr="00BB0D8D">
        <w:rPr>
          <w:rFonts w:ascii="Arial" w:hAnsi="Arial" w:cs="Arial"/>
          <w:color w:val="000000"/>
          <w:sz w:val="22"/>
          <w:szCs w:val="22"/>
        </w:rPr>
        <w:t xml:space="preserve"> </w:t>
      </w:r>
      <w:r w:rsidRPr="00BB0D8D">
        <w:rPr>
          <w:rFonts w:ascii="Arial" w:hAnsi="Arial" w:cs="Arial"/>
          <w:color w:val="000000"/>
          <w:sz w:val="22"/>
          <w:szCs w:val="22"/>
        </w:rPr>
        <w:t>to establish grazing forage.</w:t>
      </w:r>
    </w:p>
    <w:p w14:paraId="2E012223" w14:textId="77777777" w:rsidR="00BB0D8D" w:rsidRPr="00BB0D8D" w:rsidRDefault="00BB0D8D" w:rsidP="00BB0D8D">
      <w:pPr>
        <w:textAlignment w:val="baseline"/>
        <w:rPr>
          <w:rFonts w:ascii="Arial" w:hAnsi="Arial" w:cs="Arial"/>
          <w:color w:val="000000"/>
          <w:sz w:val="22"/>
          <w:szCs w:val="22"/>
        </w:rPr>
      </w:pPr>
    </w:p>
    <w:p w14:paraId="7C875A80" w14:textId="324AEE8C"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About 57 percent of Arkansas is covered in forests, according to the 2021 Arkansas Agriculture Profile (</w:t>
      </w:r>
      <w:hyperlink r:id="rId13" w:history="1">
        <w:r w:rsidRPr="00BB0D8D">
          <w:rPr>
            <w:rStyle w:val="Hyperlink"/>
            <w:rFonts w:ascii="Arial" w:hAnsi="Arial" w:cs="Arial"/>
            <w:sz w:val="22"/>
            <w:szCs w:val="22"/>
          </w:rPr>
          <w:t>https://bit.ly/2021ArkAgProfile</w:t>
        </w:r>
      </w:hyperlink>
      <w:r w:rsidRPr="00BB0D8D">
        <w:rPr>
          <w:rFonts w:ascii="Arial" w:hAnsi="Arial" w:cs="Arial"/>
          <w:color w:val="000000"/>
          <w:sz w:val="22"/>
          <w:szCs w:val="22"/>
        </w:rPr>
        <w:t>). Philipp said most underlying soils and terrain in Arkansas are not suited for row crop agriculture, but they can support livestock. The researchers wanted to know how well they could establish annual and perennial forages under tree-shaded conditions.</w:t>
      </w:r>
    </w:p>
    <w:p w14:paraId="6FA7CCC5" w14:textId="77777777" w:rsidR="00BB0D8D" w:rsidRPr="00BB0D8D" w:rsidRDefault="00BB0D8D" w:rsidP="00BB0D8D">
      <w:pPr>
        <w:textAlignment w:val="baseline"/>
        <w:rPr>
          <w:rFonts w:ascii="Arial" w:hAnsi="Arial" w:cs="Arial"/>
          <w:color w:val="000000"/>
          <w:sz w:val="22"/>
          <w:szCs w:val="22"/>
        </w:rPr>
      </w:pPr>
    </w:p>
    <w:p w14:paraId="13678D8B" w14:textId="77777777"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The forages grown in the study included four annuals and four perennials, with two types of grass and two legumes in each group. The annuals included annual ryegrass, Italian ryegrass, crimson clover, and arrowhead clover. The perennials included novel endophyte tall fescue, orchardgrass, white clover, and alfalfa.</w:t>
      </w:r>
    </w:p>
    <w:p w14:paraId="06ADB73C" w14:textId="77777777" w:rsidR="00BB0D8D" w:rsidRPr="00BB0D8D" w:rsidRDefault="00BB0D8D" w:rsidP="00BB0D8D">
      <w:pPr>
        <w:textAlignment w:val="baseline"/>
        <w:rPr>
          <w:rFonts w:ascii="Arial" w:hAnsi="Arial" w:cs="Arial"/>
          <w:color w:val="000000"/>
          <w:sz w:val="22"/>
          <w:szCs w:val="22"/>
        </w:rPr>
      </w:pPr>
    </w:p>
    <w:p w14:paraId="515B32F1" w14:textId="7E89AA4D"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lastRenderedPageBreak/>
        <w:t>There were 16 plots on about 20 acres of pine trees at the Dale Bumpers Small Farms Research Center in Booneville and 72 plots in the hardwood area of the Research Center.</w:t>
      </w:r>
    </w:p>
    <w:p w14:paraId="32BE1F98" w14:textId="77777777" w:rsidR="00BB0D8D" w:rsidRPr="00BB0D8D" w:rsidRDefault="00BB0D8D" w:rsidP="00BB0D8D">
      <w:pPr>
        <w:textAlignment w:val="baseline"/>
        <w:rPr>
          <w:rFonts w:ascii="Arial" w:hAnsi="Arial" w:cs="Arial"/>
          <w:color w:val="000000"/>
          <w:sz w:val="22"/>
          <w:szCs w:val="22"/>
        </w:rPr>
      </w:pPr>
    </w:p>
    <w:p w14:paraId="42CECE1B" w14:textId="77777777"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An additional 20 demonstration plots were planted in orchardgrass, tall fescue, white clover, and annual ryegrass with varying success on about 5 acres of hardwood on a cattle rancher’s land near Subiaco. The private landowner had already thinned part of his hardwood forest to allow cattle grazing.</w:t>
      </w:r>
    </w:p>
    <w:p w14:paraId="12C5AB04" w14:textId="77777777" w:rsidR="00BB0D8D" w:rsidRPr="00BB0D8D" w:rsidRDefault="00BB0D8D" w:rsidP="00BB0D8D">
      <w:pPr>
        <w:textAlignment w:val="baseline"/>
        <w:rPr>
          <w:rFonts w:ascii="Arial" w:hAnsi="Arial" w:cs="Arial"/>
          <w:color w:val="000000"/>
          <w:sz w:val="22"/>
          <w:szCs w:val="22"/>
        </w:rPr>
      </w:pPr>
    </w:p>
    <w:p w14:paraId="443E7DB0" w14:textId="77777777"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“The major observation of the study so far is that we can easily establish forages in pine tree alleyways if they are sufficiently wide,” Philipp said.</w:t>
      </w:r>
    </w:p>
    <w:p w14:paraId="2C689C7C" w14:textId="77777777" w:rsidR="00BB0D8D" w:rsidRPr="00BB0D8D" w:rsidRDefault="00BB0D8D" w:rsidP="00BB0D8D">
      <w:pPr>
        <w:textAlignment w:val="baseline"/>
        <w:rPr>
          <w:rFonts w:ascii="Arial" w:hAnsi="Arial" w:cs="Arial"/>
          <w:color w:val="000000"/>
          <w:sz w:val="22"/>
          <w:szCs w:val="22"/>
        </w:rPr>
      </w:pPr>
    </w:p>
    <w:p w14:paraId="444808D4" w14:textId="6B28FF79" w:rsidR="00BB0D8D" w:rsidRPr="00BB0D8D" w:rsidRDefault="004144BC" w:rsidP="00BB0D8D">
      <w:pPr>
        <w:textAlignment w:val="baseline"/>
        <w:rPr>
          <w:rFonts w:ascii="Arial" w:hAnsi="Arial" w:cs="Arial"/>
          <w:color w:val="000000"/>
          <w:sz w:val="22"/>
          <w:szCs w:val="22"/>
        </w:rPr>
      </w:pPr>
      <w:r>
        <w:rPr>
          <w:rFonts w:ascii="Arial" w:hAnsi="Arial" w:cs="Arial"/>
          <w:color w:val="000000"/>
          <w:sz w:val="22"/>
          <w:szCs w:val="22"/>
        </w:rPr>
        <w:t xml:space="preserve">Pine tree </w:t>
      </w:r>
      <w:proofErr w:type="spellStart"/>
      <w:r>
        <w:rPr>
          <w:rFonts w:ascii="Arial" w:hAnsi="Arial" w:cs="Arial"/>
          <w:color w:val="000000"/>
          <w:sz w:val="22"/>
          <w:szCs w:val="22"/>
        </w:rPr>
        <w:t>rows</w:t>
      </w:r>
      <w:proofErr w:type="spellEnd"/>
      <w:r>
        <w:rPr>
          <w:rFonts w:ascii="Arial" w:hAnsi="Arial" w:cs="Arial"/>
          <w:color w:val="000000"/>
          <w:sz w:val="22"/>
          <w:szCs w:val="22"/>
        </w:rPr>
        <w:t xml:space="preserve"> in the study were about 40 feet apart</w:t>
      </w:r>
      <w:r w:rsidR="00BB0D8D" w:rsidRPr="00BB0D8D">
        <w:rPr>
          <w:rFonts w:ascii="Arial" w:hAnsi="Arial" w:cs="Arial"/>
          <w:color w:val="000000"/>
          <w:sz w:val="22"/>
          <w:szCs w:val="22"/>
        </w:rPr>
        <w:t xml:space="preserve">. Pine needles did not significantly interrupt the growth of the forages because the rows were far enough apart, Philipp </w:t>
      </w:r>
      <w:r>
        <w:rPr>
          <w:rFonts w:ascii="Arial" w:hAnsi="Arial" w:cs="Arial"/>
          <w:color w:val="000000"/>
          <w:sz w:val="22"/>
          <w:szCs w:val="22"/>
        </w:rPr>
        <w:t>said</w:t>
      </w:r>
      <w:r w:rsidR="00BB0D8D" w:rsidRPr="00BB0D8D">
        <w:rPr>
          <w:rFonts w:ascii="Arial" w:hAnsi="Arial" w:cs="Arial"/>
          <w:color w:val="000000"/>
          <w:sz w:val="22"/>
          <w:szCs w:val="22"/>
        </w:rPr>
        <w:t xml:space="preserve">. </w:t>
      </w:r>
    </w:p>
    <w:p w14:paraId="1A87874F" w14:textId="77777777" w:rsidR="00BB0D8D" w:rsidRPr="00BB0D8D" w:rsidRDefault="00BB0D8D" w:rsidP="00BB0D8D">
      <w:pPr>
        <w:textAlignment w:val="baseline"/>
        <w:rPr>
          <w:rFonts w:ascii="Arial" w:hAnsi="Arial" w:cs="Arial"/>
          <w:color w:val="000000"/>
          <w:sz w:val="22"/>
          <w:szCs w:val="22"/>
        </w:rPr>
      </w:pPr>
    </w:p>
    <w:p w14:paraId="5C5E9074" w14:textId="77777777"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Philipp said that tall fescue and orchardgrass “appear to be very resilient in wooded settings and appear to rebound from droughty periods much better due to the changed water dynamics under shade.”</w:t>
      </w:r>
    </w:p>
    <w:p w14:paraId="32D8992B" w14:textId="77777777" w:rsidR="00BB0D8D" w:rsidRPr="00BB0D8D" w:rsidRDefault="00BB0D8D" w:rsidP="00BB0D8D">
      <w:pPr>
        <w:textAlignment w:val="baseline"/>
        <w:rPr>
          <w:rFonts w:ascii="Arial" w:hAnsi="Arial" w:cs="Arial"/>
          <w:color w:val="000000"/>
          <w:sz w:val="22"/>
          <w:szCs w:val="22"/>
        </w:rPr>
      </w:pPr>
    </w:p>
    <w:p w14:paraId="3A78D718" w14:textId="5E4C5613"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 xml:space="preserve">The success of forage growth was calculated in tons of biomass per acre. </w:t>
      </w:r>
      <w:r w:rsidR="00371FB9">
        <w:rPr>
          <w:rFonts w:ascii="Arial" w:hAnsi="Arial" w:cs="Arial"/>
          <w:color w:val="000000"/>
          <w:sz w:val="22"/>
          <w:szCs w:val="22"/>
        </w:rPr>
        <w:t>Preliminary results from pine tree alleys in 2020 showed t</w:t>
      </w:r>
      <w:r w:rsidRPr="00BB0D8D">
        <w:rPr>
          <w:rFonts w:ascii="Arial" w:hAnsi="Arial" w:cs="Arial"/>
          <w:color w:val="000000"/>
          <w:sz w:val="22"/>
          <w:szCs w:val="22"/>
        </w:rPr>
        <w:t>all fescue ranked highest with 2.47 tons per acre. Orchardgrass was second at 2.01 tons per acre, but annual ryegrass was a close third at 1.94 tons per acre.</w:t>
      </w:r>
    </w:p>
    <w:p w14:paraId="48E090B4" w14:textId="77777777" w:rsidR="00BB0D8D" w:rsidRPr="00BB0D8D" w:rsidRDefault="00BB0D8D" w:rsidP="00BB0D8D">
      <w:pPr>
        <w:textAlignment w:val="baseline"/>
        <w:rPr>
          <w:rFonts w:ascii="Arial" w:hAnsi="Arial" w:cs="Arial"/>
          <w:color w:val="000000"/>
          <w:sz w:val="22"/>
          <w:szCs w:val="22"/>
        </w:rPr>
      </w:pPr>
    </w:p>
    <w:p w14:paraId="6A1C3330" w14:textId="4561A69C" w:rsidR="00BB0D8D" w:rsidRPr="00BB0D8D" w:rsidRDefault="00873111" w:rsidP="00BB0D8D">
      <w:pPr>
        <w:textAlignment w:val="baseline"/>
        <w:rPr>
          <w:rFonts w:ascii="Arial" w:hAnsi="Arial" w:cs="Arial"/>
          <w:color w:val="000000"/>
          <w:sz w:val="22"/>
          <w:szCs w:val="22"/>
        </w:rPr>
      </w:pPr>
      <w:r>
        <w:rPr>
          <w:rFonts w:ascii="Arial" w:hAnsi="Arial" w:cs="Arial"/>
          <w:color w:val="000000"/>
          <w:sz w:val="22"/>
          <w:szCs w:val="22"/>
        </w:rPr>
        <w:t xml:space="preserve">Although </w:t>
      </w:r>
      <w:r w:rsidRPr="00BB0D8D">
        <w:rPr>
          <w:rFonts w:ascii="Arial" w:hAnsi="Arial" w:cs="Arial"/>
          <w:color w:val="000000"/>
          <w:sz w:val="22"/>
          <w:szCs w:val="22"/>
        </w:rPr>
        <w:t>forage yields are higher in open areas</w:t>
      </w:r>
      <w:r>
        <w:rPr>
          <w:rFonts w:ascii="Arial" w:hAnsi="Arial" w:cs="Arial"/>
          <w:color w:val="000000"/>
          <w:sz w:val="22"/>
          <w:szCs w:val="22"/>
        </w:rPr>
        <w:t>, r</w:t>
      </w:r>
      <w:r w:rsidR="00BB0D8D" w:rsidRPr="00BB0D8D">
        <w:rPr>
          <w:rFonts w:ascii="Arial" w:hAnsi="Arial" w:cs="Arial"/>
          <w:color w:val="000000"/>
          <w:sz w:val="22"/>
          <w:szCs w:val="22"/>
        </w:rPr>
        <w:t>esearchers saw less weed pressure from certain kinds of weeds and less evaporation from the soils between the rows of trees than in open fields. The forages were also less likely to go into the reproductive phase and age as quickly</w:t>
      </w:r>
      <w:r>
        <w:rPr>
          <w:rFonts w:ascii="Arial" w:hAnsi="Arial" w:cs="Arial"/>
          <w:color w:val="000000"/>
          <w:sz w:val="22"/>
          <w:szCs w:val="22"/>
        </w:rPr>
        <w:t xml:space="preserve"> in the wooded settings</w:t>
      </w:r>
      <w:r w:rsidR="00BB0D8D" w:rsidRPr="00BB0D8D">
        <w:rPr>
          <w:rFonts w:ascii="Arial" w:hAnsi="Arial" w:cs="Arial"/>
          <w:color w:val="000000"/>
          <w:sz w:val="22"/>
          <w:szCs w:val="22"/>
        </w:rPr>
        <w:t>.</w:t>
      </w:r>
    </w:p>
    <w:p w14:paraId="705FBEF0" w14:textId="77777777" w:rsidR="00BB0D8D" w:rsidRPr="00BB0D8D" w:rsidRDefault="00BB0D8D" w:rsidP="00BB0D8D">
      <w:pPr>
        <w:textAlignment w:val="baseline"/>
        <w:rPr>
          <w:rFonts w:ascii="Arial" w:hAnsi="Arial" w:cs="Arial"/>
          <w:color w:val="000000"/>
          <w:sz w:val="22"/>
          <w:szCs w:val="22"/>
        </w:rPr>
      </w:pPr>
    </w:p>
    <w:p w14:paraId="242D0077" w14:textId="77777777" w:rsidR="00BB0D8D" w:rsidRPr="00BB0D8D" w:rsidRDefault="00BB0D8D" w:rsidP="00BB0D8D">
      <w:pPr>
        <w:textAlignment w:val="baseline"/>
        <w:rPr>
          <w:rFonts w:ascii="Arial" w:hAnsi="Arial" w:cs="Arial"/>
          <w:color w:val="000000"/>
          <w:sz w:val="22"/>
          <w:szCs w:val="22"/>
        </w:rPr>
      </w:pPr>
      <w:r w:rsidRPr="00BB0D8D">
        <w:rPr>
          <w:rFonts w:ascii="Arial" w:hAnsi="Arial" w:cs="Arial"/>
          <w:color w:val="000000"/>
          <w:sz w:val="22"/>
          <w:szCs w:val="22"/>
        </w:rPr>
        <w:t>Philipp pointed out the study included experts in forage agronomy, animal science, soil science, and forestry. The researchers worked together to provide a comprehensive look at combining forage production with the management of existing pine stands and thinned hardwood forests.</w:t>
      </w:r>
    </w:p>
    <w:p w14:paraId="114AA736" w14:textId="77777777" w:rsidR="00BB0D8D" w:rsidRPr="007F7C5D" w:rsidRDefault="00BB0D8D" w:rsidP="00BB0D8D">
      <w:pPr>
        <w:textAlignment w:val="baseline"/>
        <w:rPr>
          <w:rFonts w:ascii="Arial" w:hAnsi="Arial" w:cs="Arial"/>
          <w:color w:val="000000"/>
          <w:sz w:val="22"/>
          <w:szCs w:val="22"/>
        </w:rPr>
      </w:pPr>
    </w:p>
    <w:p w14:paraId="5446BC02" w14:textId="55F82D18" w:rsidR="002B2DE4" w:rsidRDefault="002B2DE4" w:rsidP="002B2DE4">
      <w:pPr>
        <w:spacing w:after="200" w:line="276" w:lineRule="auto"/>
        <w:rPr>
          <w:rFonts w:ascii="Arial" w:hAnsi="Arial" w:cs="Arial"/>
          <w:sz w:val="22"/>
          <w:szCs w:val="22"/>
        </w:rPr>
      </w:pPr>
      <w:r w:rsidRPr="007F7C5D">
        <w:rPr>
          <w:rFonts w:ascii="Arial" w:hAnsi="Arial" w:cs="Arial"/>
          <w:sz w:val="22"/>
          <w:szCs w:val="22"/>
        </w:rPr>
        <w:t>To learn more about Division of Agriculture research, visit the Arkansas Agricultural Experiment Station website:</w:t>
      </w:r>
      <w:r w:rsidRPr="007F7C5D">
        <w:rPr>
          <w:rStyle w:val="apple-converted-space"/>
          <w:rFonts w:ascii="Arial" w:hAnsi="Arial" w:cs="Arial"/>
          <w:sz w:val="22"/>
          <w:szCs w:val="22"/>
        </w:rPr>
        <w:t> </w:t>
      </w:r>
      <w:hyperlink r:id="rId14" w:history="1">
        <w:r w:rsidRPr="007F7C5D">
          <w:rPr>
            <w:rStyle w:val="Hyperlink"/>
            <w:rFonts w:ascii="Arial" w:hAnsi="Arial" w:cs="Arial"/>
            <w:color w:val="4472C4" w:themeColor="accent1"/>
            <w:sz w:val="22"/>
            <w:szCs w:val="22"/>
          </w:rPr>
          <w:t>https://aaes.uada.edu/</w:t>
        </w:r>
      </w:hyperlink>
      <w:r w:rsidRPr="007F7C5D">
        <w:rPr>
          <w:rFonts w:ascii="Arial" w:hAnsi="Arial" w:cs="Arial"/>
          <w:sz w:val="22"/>
          <w:szCs w:val="22"/>
        </w:rPr>
        <w:t>. Follow us on Twitter at</w:t>
      </w:r>
      <w:r w:rsidRPr="007F7C5D">
        <w:rPr>
          <w:rStyle w:val="apple-converted-space"/>
          <w:rFonts w:ascii="Arial" w:hAnsi="Arial" w:cs="Arial"/>
          <w:sz w:val="22"/>
          <w:szCs w:val="22"/>
        </w:rPr>
        <w:t> </w:t>
      </w:r>
      <w:hyperlink r:id="rId15" w:history="1">
        <w:r w:rsidRPr="007F7C5D">
          <w:rPr>
            <w:rStyle w:val="Hyperlink"/>
            <w:rFonts w:ascii="Arial" w:hAnsi="Arial" w:cs="Arial"/>
            <w:color w:val="4472C4" w:themeColor="accent1"/>
            <w:sz w:val="22"/>
            <w:szCs w:val="22"/>
          </w:rPr>
          <w:t>@ArkAgResearch</w:t>
        </w:r>
      </w:hyperlink>
      <w:r w:rsidRPr="007F7C5D">
        <w:rPr>
          <w:rFonts w:ascii="Arial" w:hAnsi="Arial" w:cs="Arial"/>
          <w:sz w:val="22"/>
          <w:szCs w:val="22"/>
        </w:rPr>
        <w:t>.</w:t>
      </w:r>
    </w:p>
    <w:p w14:paraId="30DC136D" w14:textId="77777777" w:rsidR="004A1A7E" w:rsidRPr="00F77CC7" w:rsidRDefault="004A1A7E" w:rsidP="004A1A7E">
      <w:pPr>
        <w:spacing w:after="200" w:line="276" w:lineRule="auto"/>
        <w:rPr>
          <w:rFonts w:ascii="Arial" w:hAnsi="Arial" w:cs="Arial"/>
          <w:sz w:val="22"/>
          <w:szCs w:val="22"/>
        </w:rPr>
      </w:pPr>
      <w:r w:rsidRPr="00F77CC7">
        <w:rPr>
          <w:rFonts w:ascii="Arial" w:hAnsi="Arial" w:cs="Arial"/>
          <w:sz w:val="22"/>
          <w:szCs w:val="22"/>
        </w:rPr>
        <w:t xml:space="preserve">To learn about Extension Programs in Arkansas, contact your local Cooperative Extension Service agent or visit </w:t>
      </w:r>
      <w:hyperlink r:id="rId16" w:history="1">
        <w:r w:rsidRPr="00F77CC7">
          <w:rPr>
            <w:rStyle w:val="Hyperlink"/>
            <w:rFonts w:ascii="Arial" w:hAnsi="Arial" w:cs="Arial"/>
            <w:sz w:val="22"/>
            <w:szCs w:val="22"/>
          </w:rPr>
          <w:t>https://uaex.uada.edu/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7" w:history="1">
        <w:r w:rsidRPr="00F77CC7">
          <w:rPr>
            <w:rStyle w:val="Hyperlink"/>
            <w:rFonts w:ascii="Arial" w:hAnsi="Arial" w:cs="Arial"/>
            <w:color w:val="4472C4" w:themeColor="accent1"/>
            <w:sz w:val="22"/>
            <w:szCs w:val="22"/>
          </w:rPr>
          <w:t>@AR_Extension</w:t>
        </w:r>
      </w:hyperlink>
      <w:r w:rsidRPr="00F77CC7">
        <w:rPr>
          <w:rFonts w:ascii="Arial" w:hAnsi="Arial" w:cs="Arial"/>
          <w:sz w:val="22"/>
          <w:szCs w:val="22"/>
        </w:rPr>
        <w:t>.</w:t>
      </w:r>
    </w:p>
    <w:p w14:paraId="63A3D70C" w14:textId="3F0A9C6A" w:rsidR="002B2DE4" w:rsidRDefault="002B2DE4" w:rsidP="002B2DE4">
      <w:pPr>
        <w:shd w:val="clear" w:color="auto" w:fill="FFFFFF"/>
        <w:spacing w:after="200" w:line="276" w:lineRule="auto"/>
        <w:rPr>
          <w:rFonts w:ascii="Arial" w:hAnsi="Arial" w:cs="Arial"/>
          <w:sz w:val="22"/>
          <w:szCs w:val="22"/>
        </w:rPr>
      </w:pPr>
      <w:r w:rsidRPr="007F7C5D">
        <w:rPr>
          <w:rFonts w:ascii="Arial" w:hAnsi="Arial" w:cs="Arial"/>
          <w:sz w:val="22"/>
          <w:szCs w:val="22"/>
        </w:rPr>
        <w:t>To learn more about the Division of Agriculture, visit</w:t>
      </w:r>
      <w:r w:rsidRPr="007F7C5D">
        <w:rPr>
          <w:rStyle w:val="apple-converted-space"/>
          <w:rFonts w:ascii="Arial" w:hAnsi="Arial" w:cs="Arial"/>
          <w:sz w:val="22"/>
          <w:szCs w:val="22"/>
        </w:rPr>
        <w:t> </w:t>
      </w:r>
      <w:hyperlink r:id="rId18" w:history="1">
        <w:r w:rsidRPr="007F7C5D">
          <w:rPr>
            <w:rStyle w:val="Hyperlink"/>
            <w:rFonts w:ascii="Arial" w:hAnsi="Arial" w:cs="Arial"/>
            <w:color w:val="4472C4" w:themeColor="accent1"/>
            <w:sz w:val="22"/>
            <w:szCs w:val="22"/>
          </w:rPr>
          <w:t>https://uada.edu/</w:t>
        </w:r>
      </w:hyperlink>
      <w:r w:rsidRPr="007F7C5D">
        <w:rPr>
          <w:rStyle w:val="Hyperlink"/>
          <w:rFonts w:ascii="Arial" w:hAnsi="Arial" w:cs="Arial"/>
          <w:color w:val="4472C4" w:themeColor="accent1"/>
          <w:sz w:val="22"/>
          <w:szCs w:val="22"/>
        </w:rPr>
        <w:t>.</w:t>
      </w:r>
      <w:r w:rsidRPr="007F7C5D">
        <w:rPr>
          <w:rStyle w:val="apple-converted-space"/>
          <w:rFonts w:ascii="Arial" w:hAnsi="Arial" w:cs="Arial"/>
          <w:color w:val="4472C4" w:themeColor="accent1"/>
          <w:sz w:val="22"/>
          <w:szCs w:val="22"/>
          <w:u w:val="single"/>
        </w:rPr>
        <w:t> </w:t>
      </w:r>
      <w:r w:rsidRPr="007F7C5D">
        <w:rPr>
          <w:rFonts w:ascii="Arial" w:hAnsi="Arial" w:cs="Arial"/>
          <w:sz w:val="22"/>
          <w:szCs w:val="22"/>
          <w:shd w:val="clear" w:color="auto" w:fill="FFFFFF"/>
        </w:rPr>
        <w:t>Follow us on Twitter at </w:t>
      </w:r>
      <w:hyperlink r:id="rId19" w:tooltip="Original URL:&#10;https://twitter.com/AgInArk&#10;&#10;Click to follow link." w:history="1">
        <w:r w:rsidRPr="007F7C5D">
          <w:rPr>
            <w:rStyle w:val="Hyperlink"/>
            <w:rFonts w:ascii="Arial" w:hAnsi="Arial" w:cs="Arial"/>
            <w:color w:val="4472C4" w:themeColor="accent1"/>
            <w:sz w:val="22"/>
            <w:szCs w:val="22"/>
          </w:rPr>
          <w:t>@AgInArk</w:t>
        </w:r>
      </w:hyperlink>
      <w:r w:rsidRPr="007F7C5D">
        <w:rPr>
          <w:rFonts w:ascii="Arial" w:hAnsi="Arial" w:cs="Arial"/>
          <w:sz w:val="22"/>
          <w:szCs w:val="22"/>
        </w:rPr>
        <w:t>.</w:t>
      </w:r>
    </w:p>
    <w:p w14:paraId="151F52FF" w14:textId="77777777" w:rsidR="006B1C0D" w:rsidRPr="007F7C5D" w:rsidRDefault="006B1C0D" w:rsidP="002B2DE4">
      <w:pPr>
        <w:shd w:val="clear" w:color="auto" w:fill="FFFFFF"/>
        <w:spacing w:after="200" w:line="276" w:lineRule="auto"/>
        <w:rPr>
          <w:rFonts w:ascii="Arial" w:hAnsi="Arial" w:cs="Arial"/>
          <w:sz w:val="22"/>
          <w:szCs w:val="22"/>
        </w:rPr>
      </w:pPr>
    </w:p>
    <w:p w14:paraId="1F7DC2D9" w14:textId="77777777" w:rsidR="002B2DE4" w:rsidRPr="007F7C5D" w:rsidRDefault="002B2DE4" w:rsidP="002B2DE4">
      <w:pPr>
        <w:pStyle w:val="Heading2"/>
      </w:pPr>
      <w:r w:rsidRPr="007F7C5D">
        <w:t>About the Division of Agriculture</w:t>
      </w:r>
    </w:p>
    <w:p w14:paraId="36A8D05B" w14:textId="77777777" w:rsidR="002B2DE4" w:rsidRPr="007F7C5D" w:rsidRDefault="002B2DE4" w:rsidP="002B2DE4">
      <w:pPr>
        <w:rPr>
          <w:rFonts w:ascii="Arial" w:hAnsi="Arial" w:cs="Arial"/>
          <w:sz w:val="22"/>
          <w:szCs w:val="22"/>
        </w:rPr>
      </w:pPr>
    </w:p>
    <w:p w14:paraId="054DFE84" w14:textId="77777777" w:rsidR="002B2DE4" w:rsidRPr="007F7C5D" w:rsidRDefault="002B2DE4" w:rsidP="002B2DE4">
      <w:pPr>
        <w:pStyle w:val="xmsonormal"/>
        <w:spacing w:before="0" w:beforeAutospacing="0" w:after="200" w:afterAutospacing="0" w:line="276" w:lineRule="auto"/>
        <w:rPr>
          <w:rFonts w:ascii="Arial" w:hAnsi="Arial" w:cs="Arial"/>
          <w:sz w:val="22"/>
          <w:szCs w:val="22"/>
        </w:rPr>
      </w:pPr>
      <w:r w:rsidRPr="007F7C5D">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C29BE0F" w14:textId="77777777" w:rsidR="002B2DE4" w:rsidRPr="007F7C5D" w:rsidRDefault="002B2DE4" w:rsidP="002B2DE4">
      <w:pPr>
        <w:pStyle w:val="xmsonormal"/>
        <w:spacing w:before="0" w:beforeAutospacing="0" w:after="200" w:afterAutospacing="0" w:line="276" w:lineRule="auto"/>
        <w:rPr>
          <w:rFonts w:ascii="Arial" w:hAnsi="Arial" w:cs="Arial"/>
          <w:sz w:val="22"/>
          <w:szCs w:val="22"/>
        </w:rPr>
      </w:pPr>
      <w:r w:rsidRPr="007F7C5D">
        <w:rPr>
          <w:rFonts w:ascii="Arial" w:hAnsi="Arial" w:cs="Arial"/>
          <w:sz w:val="22"/>
          <w:szCs w:val="22"/>
        </w:rPr>
        <w:lastRenderedPageBreak/>
        <w:t>The Division of Agriculture is one of 20 entities within the University of Arkansas System. It has offices in all 75 counties in Arkansas and faculty on five system campuses.</w:t>
      </w:r>
    </w:p>
    <w:p w14:paraId="086D1075" w14:textId="77777777" w:rsidR="002B2DE4" w:rsidRPr="007F7C5D"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7F7C5D">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B1D0529" w14:textId="77777777" w:rsidR="00F476F3" w:rsidRPr="007F7C5D"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7F7C5D">
        <w:rPr>
          <w:rFonts w:ascii="Arial" w:hAnsi="Arial" w:cs="Arial"/>
          <w:sz w:val="22"/>
          <w:szCs w:val="22"/>
        </w:rPr>
        <w:t># # #</w:t>
      </w:r>
    </w:p>
    <w:p w14:paraId="035BD9A1" w14:textId="77777777" w:rsidR="00F77CC7" w:rsidRPr="007F7C5D" w:rsidRDefault="00F77CC7" w:rsidP="00F77CC7">
      <w:pPr>
        <w:rPr>
          <w:rFonts w:ascii="Arial" w:hAnsi="Arial" w:cs="Arial"/>
          <w:color w:val="4B4538"/>
          <w:sz w:val="22"/>
          <w:szCs w:val="22"/>
        </w:rPr>
      </w:pPr>
      <w:r w:rsidRPr="007F7C5D">
        <w:rPr>
          <w:rFonts w:ascii="Arial" w:hAnsi="Arial" w:cs="Arial"/>
          <w:sz w:val="22"/>
          <w:szCs w:val="22"/>
          <w:shd w:val="clear" w:color="auto" w:fill="FFFFFF"/>
        </w:rPr>
        <w:t>Media Contact: John Lovett</w:t>
      </w:r>
      <w:r w:rsidRPr="007F7C5D">
        <w:rPr>
          <w:rFonts w:ascii="Arial" w:hAnsi="Arial" w:cs="Arial"/>
          <w:sz w:val="22"/>
          <w:szCs w:val="22"/>
        </w:rPr>
        <w:br/>
      </w:r>
      <w:r w:rsidRPr="007F7C5D">
        <w:rPr>
          <w:rFonts w:ascii="Arial" w:hAnsi="Arial" w:cs="Arial"/>
          <w:sz w:val="22"/>
          <w:szCs w:val="22"/>
          <w:shd w:val="clear" w:color="auto" w:fill="FFFFFF"/>
        </w:rPr>
        <w:t>U of A System Division of Agriculture</w:t>
      </w:r>
      <w:r w:rsidRPr="007F7C5D">
        <w:rPr>
          <w:rFonts w:ascii="Arial" w:hAnsi="Arial" w:cs="Arial"/>
          <w:sz w:val="22"/>
          <w:szCs w:val="22"/>
        </w:rPr>
        <w:br/>
      </w:r>
      <w:r w:rsidRPr="007F7C5D">
        <w:rPr>
          <w:rFonts w:ascii="Arial" w:hAnsi="Arial" w:cs="Arial"/>
          <w:sz w:val="22"/>
          <w:szCs w:val="22"/>
          <w:shd w:val="clear" w:color="auto" w:fill="FFFFFF"/>
        </w:rPr>
        <w:t>Arkansas Agricultural Experiment Station</w:t>
      </w:r>
      <w:r w:rsidRPr="007F7C5D">
        <w:rPr>
          <w:rFonts w:ascii="Arial" w:hAnsi="Arial" w:cs="Arial"/>
          <w:sz w:val="22"/>
          <w:szCs w:val="22"/>
        </w:rPr>
        <w:br/>
      </w:r>
      <w:r w:rsidRPr="007F7C5D">
        <w:rPr>
          <w:rFonts w:ascii="Arial" w:hAnsi="Arial" w:cs="Arial"/>
          <w:sz w:val="22"/>
          <w:szCs w:val="22"/>
          <w:shd w:val="clear" w:color="auto" w:fill="FFFFFF"/>
        </w:rPr>
        <w:t>(479) 763-5929</w:t>
      </w:r>
      <w:r w:rsidRPr="007F7C5D">
        <w:rPr>
          <w:rFonts w:ascii="Arial" w:hAnsi="Arial" w:cs="Arial"/>
          <w:sz w:val="22"/>
          <w:szCs w:val="22"/>
        </w:rPr>
        <w:br/>
      </w:r>
      <w:hyperlink r:id="rId20" w:tgtFrame="_blank" w:history="1">
        <w:r w:rsidRPr="007F7C5D">
          <w:rPr>
            <w:rStyle w:val="Hyperlink"/>
            <w:rFonts w:ascii="Arial" w:hAnsi="Arial" w:cs="Arial"/>
            <w:color w:val="9D2235"/>
            <w:sz w:val="22"/>
            <w:szCs w:val="22"/>
          </w:rPr>
          <w:t>jlovett@uada.edu</w:t>
        </w:r>
      </w:hyperlink>
    </w:p>
    <w:p w14:paraId="75B89FE5" w14:textId="77777777" w:rsidR="00F77CC7" w:rsidRPr="007F7C5D" w:rsidRDefault="00F77CC7" w:rsidP="00F77CC7">
      <w:pPr>
        <w:pStyle w:val="NormalWeb"/>
        <w:shd w:val="clear" w:color="auto" w:fill="FFFFFF"/>
        <w:spacing w:before="0" w:beforeAutospacing="0"/>
        <w:rPr>
          <w:rFonts w:ascii="Arial" w:hAnsi="Arial" w:cs="Arial"/>
          <w:color w:val="666666"/>
          <w:sz w:val="22"/>
          <w:szCs w:val="22"/>
        </w:rPr>
      </w:pPr>
      <w:r w:rsidRPr="007F7C5D">
        <w:rPr>
          <w:rFonts w:ascii="Arial" w:hAnsi="Arial" w:cs="Arial"/>
          <w:color w:val="666666"/>
          <w:sz w:val="22"/>
          <w:szCs w:val="22"/>
        </w:rPr>
        <w:t> </w:t>
      </w:r>
    </w:p>
    <w:p w14:paraId="46DB0D0D" w14:textId="77777777" w:rsidR="00F77CC7" w:rsidRPr="007F7C5D"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7F7C5D" w:rsidSect="00701AA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9E89" w14:textId="77777777" w:rsidR="00C76C75" w:rsidRDefault="00C76C75" w:rsidP="00701AA6">
      <w:r>
        <w:separator/>
      </w:r>
    </w:p>
  </w:endnote>
  <w:endnote w:type="continuationSeparator" w:id="0">
    <w:p w14:paraId="09564ABA" w14:textId="77777777" w:rsidR="00C76C75" w:rsidRDefault="00C76C75"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F40D"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12D3"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9E9D"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3AF6" w14:textId="77777777" w:rsidR="00C76C75" w:rsidRDefault="00C76C75" w:rsidP="00701AA6">
      <w:r>
        <w:separator/>
      </w:r>
    </w:p>
  </w:footnote>
  <w:footnote w:type="continuationSeparator" w:id="0">
    <w:p w14:paraId="42B06884" w14:textId="77777777" w:rsidR="00C76C75" w:rsidRDefault="00C76C75"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E133"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ACDC"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2833" w14:textId="77777777" w:rsidR="00701AA6" w:rsidRDefault="00701AA6">
    <w:pPr>
      <w:pStyle w:val="Header"/>
    </w:pPr>
    <w:r w:rsidRPr="00EC5E0F">
      <w:rPr>
        <w:rFonts w:ascii="Arial" w:hAnsi="Arial" w:cs="Arial"/>
        <w:noProof/>
        <w:sz w:val="22"/>
        <w:szCs w:val="22"/>
      </w:rPr>
      <w:drawing>
        <wp:inline distT="0" distB="0" distL="0" distR="0" wp14:anchorId="5041FE38" wp14:editId="0EC28649">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274180">
    <w:abstractNumId w:val="6"/>
  </w:num>
  <w:num w:numId="2" w16cid:durableId="1398086566">
    <w:abstractNumId w:val="10"/>
  </w:num>
  <w:num w:numId="3" w16cid:durableId="2066758885">
    <w:abstractNumId w:val="9"/>
  </w:num>
  <w:num w:numId="4" w16cid:durableId="563106925">
    <w:abstractNumId w:val="10"/>
  </w:num>
  <w:num w:numId="5" w16cid:durableId="464394411">
    <w:abstractNumId w:val="5"/>
  </w:num>
  <w:num w:numId="6" w16cid:durableId="957569966">
    <w:abstractNumId w:val="0"/>
  </w:num>
  <w:num w:numId="7" w16cid:durableId="1886331873">
    <w:abstractNumId w:val="8"/>
  </w:num>
  <w:num w:numId="8" w16cid:durableId="1891185776">
    <w:abstractNumId w:val="1"/>
  </w:num>
  <w:num w:numId="9" w16cid:durableId="572396662">
    <w:abstractNumId w:val="7"/>
  </w:num>
  <w:num w:numId="10" w16cid:durableId="2143646899">
    <w:abstractNumId w:val="3"/>
  </w:num>
  <w:num w:numId="11" w16cid:durableId="1522861667">
    <w:abstractNumId w:val="4"/>
  </w:num>
  <w:num w:numId="12" w16cid:durableId="11521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76"/>
    <w:rsid w:val="00001862"/>
    <w:rsid w:val="00016EC7"/>
    <w:rsid w:val="0001785B"/>
    <w:rsid w:val="000262A1"/>
    <w:rsid w:val="000373D9"/>
    <w:rsid w:val="00050C38"/>
    <w:rsid w:val="00051055"/>
    <w:rsid w:val="00051239"/>
    <w:rsid w:val="00060475"/>
    <w:rsid w:val="000648BC"/>
    <w:rsid w:val="00076A88"/>
    <w:rsid w:val="000913DE"/>
    <w:rsid w:val="000921CA"/>
    <w:rsid w:val="00097D90"/>
    <w:rsid w:val="000A5220"/>
    <w:rsid w:val="000A6343"/>
    <w:rsid w:val="000B59DC"/>
    <w:rsid w:val="000C74CF"/>
    <w:rsid w:val="000D7D39"/>
    <w:rsid w:val="000E4F96"/>
    <w:rsid w:val="000E5109"/>
    <w:rsid w:val="0010180B"/>
    <w:rsid w:val="00121A2B"/>
    <w:rsid w:val="00130BFB"/>
    <w:rsid w:val="0013710D"/>
    <w:rsid w:val="001519AE"/>
    <w:rsid w:val="00151CCE"/>
    <w:rsid w:val="00151D7F"/>
    <w:rsid w:val="00164984"/>
    <w:rsid w:val="0017427B"/>
    <w:rsid w:val="00183D9B"/>
    <w:rsid w:val="00191AC9"/>
    <w:rsid w:val="00193019"/>
    <w:rsid w:val="00197389"/>
    <w:rsid w:val="001A6041"/>
    <w:rsid w:val="001B5157"/>
    <w:rsid w:val="001B6E74"/>
    <w:rsid w:val="001B6E8F"/>
    <w:rsid w:val="001C03C9"/>
    <w:rsid w:val="001C4586"/>
    <w:rsid w:val="001D5461"/>
    <w:rsid w:val="001D74C9"/>
    <w:rsid w:val="001E1369"/>
    <w:rsid w:val="001E559A"/>
    <w:rsid w:val="001F541E"/>
    <w:rsid w:val="001F5A37"/>
    <w:rsid w:val="001F6CE7"/>
    <w:rsid w:val="00206224"/>
    <w:rsid w:val="0021329B"/>
    <w:rsid w:val="00235D7F"/>
    <w:rsid w:val="00257762"/>
    <w:rsid w:val="00264E5A"/>
    <w:rsid w:val="00265C77"/>
    <w:rsid w:val="00276D2F"/>
    <w:rsid w:val="002838C1"/>
    <w:rsid w:val="00285E8D"/>
    <w:rsid w:val="00286454"/>
    <w:rsid w:val="002B2DE4"/>
    <w:rsid w:val="002C7FA8"/>
    <w:rsid w:val="002D00D5"/>
    <w:rsid w:val="002D032A"/>
    <w:rsid w:val="002D75C8"/>
    <w:rsid w:val="00302D04"/>
    <w:rsid w:val="003042DA"/>
    <w:rsid w:val="00331E14"/>
    <w:rsid w:val="00333F6A"/>
    <w:rsid w:val="00347482"/>
    <w:rsid w:val="00355C99"/>
    <w:rsid w:val="00365D57"/>
    <w:rsid w:val="00371FB9"/>
    <w:rsid w:val="00376E76"/>
    <w:rsid w:val="003A2144"/>
    <w:rsid w:val="003A5909"/>
    <w:rsid w:val="003B3B16"/>
    <w:rsid w:val="003B5F95"/>
    <w:rsid w:val="003C46E2"/>
    <w:rsid w:val="003E73FD"/>
    <w:rsid w:val="003E79C5"/>
    <w:rsid w:val="003F542A"/>
    <w:rsid w:val="003F6A4E"/>
    <w:rsid w:val="00406CC3"/>
    <w:rsid w:val="004144BC"/>
    <w:rsid w:val="00424523"/>
    <w:rsid w:val="00426837"/>
    <w:rsid w:val="00434D72"/>
    <w:rsid w:val="00437376"/>
    <w:rsid w:val="00443A6C"/>
    <w:rsid w:val="00457CBB"/>
    <w:rsid w:val="004620F9"/>
    <w:rsid w:val="00474809"/>
    <w:rsid w:val="00475058"/>
    <w:rsid w:val="0047758F"/>
    <w:rsid w:val="00483631"/>
    <w:rsid w:val="00486D9C"/>
    <w:rsid w:val="004A1A7E"/>
    <w:rsid w:val="004A2CF7"/>
    <w:rsid w:val="004A54B4"/>
    <w:rsid w:val="004A6AEF"/>
    <w:rsid w:val="004D1699"/>
    <w:rsid w:val="004D484C"/>
    <w:rsid w:val="004E0850"/>
    <w:rsid w:val="004E1631"/>
    <w:rsid w:val="004E171A"/>
    <w:rsid w:val="00502A83"/>
    <w:rsid w:val="00503C2C"/>
    <w:rsid w:val="00513770"/>
    <w:rsid w:val="00514F49"/>
    <w:rsid w:val="0052001B"/>
    <w:rsid w:val="005333C3"/>
    <w:rsid w:val="00537E56"/>
    <w:rsid w:val="00541A04"/>
    <w:rsid w:val="005607AF"/>
    <w:rsid w:val="005679B1"/>
    <w:rsid w:val="00576E81"/>
    <w:rsid w:val="00587822"/>
    <w:rsid w:val="005A678F"/>
    <w:rsid w:val="005A78E1"/>
    <w:rsid w:val="005C3AC0"/>
    <w:rsid w:val="005D3910"/>
    <w:rsid w:val="005E09D6"/>
    <w:rsid w:val="005E64F7"/>
    <w:rsid w:val="00602F8C"/>
    <w:rsid w:val="00603B2B"/>
    <w:rsid w:val="0060756B"/>
    <w:rsid w:val="00647773"/>
    <w:rsid w:val="00661A0B"/>
    <w:rsid w:val="00664234"/>
    <w:rsid w:val="006679C2"/>
    <w:rsid w:val="00676F5F"/>
    <w:rsid w:val="00691B25"/>
    <w:rsid w:val="00694DB9"/>
    <w:rsid w:val="006957B3"/>
    <w:rsid w:val="006A378D"/>
    <w:rsid w:val="006A5A65"/>
    <w:rsid w:val="006A6525"/>
    <w:rsid w:val="006B1C0D"/>
    <w:rsid w:val="006D4575"/>
    <w:rsid w:val="006E0213"/>
    <w:rsid w:val="006E3020"/>
    <w:rsid w:val="0070003F"/>
    <w:rsid w:val="00701AA6"/>
    <w:rsid w:val="00703695"/>
    <w:rsid w:val="007051B7"/>
    <w:rsid w:val="00707A88"/>
    <w:rsid w:val="00711F49"/>
    <w:rsid w:val="00717160"/>
    <w:rsid w:val="00725072"/>
    <w:rsid w:val="0072590C"/>
    <w:rsid w:val="00736F3C"/>
    <w:rsid w:val="007443C5"/>
    <w:rsid w:val="00754F42"/>
    <w:rsid w:val="00770449"/>
    <w:rsid w:val="007779C8"/>
    <w:rsid w:val="007867A2"/>
    <w:rsid w:val="00790E19"/>
    <w:rsid w:val="00790F43"/>
    <w:rsid w:val="007A0811"/>
    <w:rsid w:val="007A6049"/>
    <w:rsid w:val="007B1B30"/>
    <w:rsid w:val="007B5763"/>
    <w:rsid w:val="007D040C"/>
    <w:rsid w:val="007D6D0B"/>
    <w:rsid w:val="007F4EE8"/>
    <w:rsid w:val="007F74E4"/>
    <w:rsid w:val="007F7A34"/>
    <w:rsid w:val="007F7C5D"/>
    <w:rsid w:val="00811130"/>
    <w:rsid w:val="008117E3"/>
    <w:rsid w:val="0081730A"/>
    <w:rsid w:val="0082275C"/>
    <w:rsid w:val="0082334F"/>
    <w:rsid w:val="00845693"/>
    <w:rsid w:val="00850781"/>
    <w:rsid w:val="008708C0"/>
    <w:rsid w:val="00872372"/>
    <w:rsid w:val="00873111"/>
    <w:rsid w:val="00874CC8"/>
    <w:rsid w:val="00885B23"/>
    <w:rsid w:val="0089058D"/>
    <w:rsid w:val="008A217C"/>
    <w:rsid w:val="008A5241"/>
    <w:rsid w:val="008B5518"/>
    <w:rsid w:val="008C18D1"/>
    <w:rsid w:val="008C28B7"/>
    <w:rsid w:val="008D1728"/>
    <w:rsid w:val="008D5C8A"/>
    <w:rsid w:val="008D7BE4"/>
    <w:rsid w:val="008E05B1"/>
    <w:rsid w:val="009011D0"/>
    <w:rsid w:val="00903C7F"/>
    <w:rsid w:val="00906AC1"/>
    <w:rsid w:val="00911DA1"/>
    <w:rsid w:val="00915819"/>
    <w:rsid w:val="00930BDC"/>
    <w:rsid w:val="00937685"/>
    <w:rsid w:val="0094726D"/>
    <w:rsid w:val="0095181D"/>
    <w:rsid w:val="0096120E"/>
    <w:rsid w:val="00975916"/>
    <w:rsid w:val="009856B3"/>
    <w:rsid w:val="00992640"/>
    <w:rsid w:val="00997D64"/>
    <w:rsid w:val="009A212D"/>
    <w:rsid w:val="009A30FA"/>
    <w:rsid w:val="009C6654"/>
    <w:rsid w:val="009D577A"/>
    <w:rsid w:val="009E19E2"/>
    <w:rsid w:val="009E1A02"/>
    <w:rsid w:val="00A06D44"/>
    <w:rsid w:val="00A117E6"/>
    <w:rsid w:val="00A11C83"/>
    <w:rsid w:val="00A20125"/>
    <w:rsid w:val="00A30CD1"/>
    <w:rsid w:val="00A32551"/>
    <w:rsid w:val="00A347C4"/>
    <w:rsid w:val="00A376E3"/>
    <w:rsid w:val="00A44416"/>
    <w:rsid w:val="00A44C7F"/>
    <w:rsid w:val="00A47707"/>
    <w:rsid w:val="00A559F3"/>
    <w:rsid w:val="00A6039C"/>
    <w:rsid w:val="00A65E9A"/>
    <w:rsid w:val="00A67CED"/>
    <w:rsid w:val="00A81151"/>
    <w:rsid w:val="00A81C33"/>
    <w:rsid w:val="00A81E7C"/>
    <w:rsid w:val="00AA156B"/>
    <w:rsid w:val="00AB025B"/>
    <w:rsid w:val="00AB0B03"/>
    <w:rsid w:val="00AC77EF"/>
    <w:rsid w:val="00AF2CC7"/>
    <w:rsid w:val="00AF36FC"/>
    <w:rsid w:val="00AF5CA0"/>
    <w:rsid w:val="00AF5EEA"/>
    <w:rsid w:val="00AF60BD"/>
    <w:rsid w:val="00B03239"/>
    <w:rsid w:val="00B06BEF"/>
    <w:rsid w:val="00B2108C"/>
    <w:rsid w:val="00B257AC"/>
    <w:rsid w:val="00B26BCD"/>
    <w:rsid w:val="00B4194F"/>
    <w:rsid w:val="00B50EB4"/>
    <w:rsid w:val="00B605A6"/>
    <w:rsid w:val="00B6117F"/>
    <w:rsid w:val="00B72A55"/>
    <w:rsid w:val="00B83F82"/>
    <w:rsid w:val="00B95845"/>
    <w:rsid w:val="00BA0267"/>
    <w:rsid w:val="00BB0D8D"/>
    <w:rsid w:val="00BB2BB1"/>
    <w:rsid w:val="00BC5FF6"/>
    <w:rsid w:val="00BC732A"/>
    <w:rsid w:val="00BD054D"/>
    <w:rsid w:val="00BE5FE1"/>
    <w:rsid w:val="00BF146B"/>
    <w:rsid w:val="00BF2811"/>
    <w:rsid w:val="00C03061"/>
    <w:rsid w:val="00C168FB"/>
    <w:rsid w:val="00C225AB"/>
    <w:rsid w:val="00C30A92"/>
    <w:rsid w:val="00C34BA4"/>
    <w:rsid w:val="00C35C47"/>
    <w:rsid w:val="00C67519"/>
    <w:rsid w:val="00C73078"/>
    <w:rsid w:val="00C76C75"/>
    <w:rsid w:val="00C9724F"/>
    <w:rsid w:val="00CA3CDA"/>
    <w:rsid w:val="00CA4D06"/>
    <w:rsid w:val="00CB33CB"/>
    <w:rsid w:val="00CE2CD4"/>
    <w:rsid w:val="00CE520A"/>
    <w:rsid w:val="00CE6742"/>
    <w:rsid w:val="00CF251E"/>
    <w:rsid w:val="00CF60D0"/>
    <w:rsid w:val="00D03228"/>
    <w:rsid w:val="00D06B06"/>
    <w:rsid w:val="00D12B9B"/>
    <w:rsid w:val="00D13C19"/>
    <w:rsid w:val="00D258C7"/>
    <w:rsid w:val="00D316EA"/>
    <w:rsid w:val="00D35887"/>
    <w:rsid w:val="00D67594"/>
    <w:rsid w:val="00D73412"/>
    <w:rsid w:val="00D94160"/>
    <w:rsid w:val="00DA08AD"/>
    <w:rsid w:val="00DA2E7B"/>
    <w:rsid w:val="00DC5FDF"/>
    <w:rsid w:val="00DC75E7"/>
    <w:rsid w:val="00DC7EC2"/>
    <w:rsid w:val="00DE02F9"/>
    <w:rsid w:val="00DE7180"/>
    <w:rsid w:val="00DF2103"/>
    <w:rsid w:val="00DF5495"/>
    <w:rsid w:val="00E051FB"/>
    <w:rsid w:val="00E2092E"/>
    <w:rsid w:val="00E21764"/>
    <w:rsid w:val="00E30626"/>
    <w:rsid w:val="00E31E24"/>
    <w:rsid w:val="00E328F3"/>
    <w:rsid w:val="00E42585"/>
    <w:rsid w:val="00E539A8"/>
    <w:rsid w:val="00E655D9"/>
    <w:rsid w:val="00E7474B"/>
    <w:rsid w:val="00E77709"/>
    <w:rsid w:val="00E85241"/>
    <w:rsid w:val="00E92BD7"/>
    <w:rsid w:val="00E95E13"/>
    <w:rsid w:val="00E9690F"/>
    <w:rsid w:val="00EA2B09"/>
    <w:rsid w:val="00EA3FD0"/>
    <w:rsid w:val="00EC0FAE"/>
    <w:rsid w:val="00EC1F59"/>
    <w:rsid w:val="00EC5E0F"/>
    <w:rsid w:val="00EE778D"/>
    <w:rsid w:val="00F10E17"/>
    <w:rsid w:val="00F25C66"/>
    <w:rsid w:val="00F42D51"/>
    <w:rsid w:val="00F43200"/>
    <w:rsid w:val="00F476F3"/>
    <w:rsid w:val="00F510D6"/>
    <w:rsid w:val="00F5378F"/>
    <w:rsid w:val="00F60E0A"/>
    <w:rsid w:val="00F710D2"/>
    <w:rsid w:val="00F74C77"/>
    <w:rsid w:val="00F77CC7"/>
    <w:rsid w:val="00F96E41"/>
    <w:rsid w:val="00FC53FC"/>
    <w:rsid w:val="00FC7A21"/>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9DB8"/>
  <w15:chartTrackingRefBased/>
  <w15:docId w15:val="{530A64A1-E3D8-8042-8949-380FEBE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376E76"/>
    <w:pPr>
      <w:textAlignment w:val="baseline"/>
      <w:outlineLvl w:val="0"/>
    </w:pPr>
    <w:rPr>
      <w:rFonts w:ascii="Arial" w:hAnsi="Arial" w:cs="Arial"/>
      <w:color w:val="000000"/>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376E76"/>
    <w:rPr>
      <w:rFonts w:ascii="Arial" w:eastAsia="Times New Roman" w:hAnsi="Arial" w:cs="Arial"/>
      <w:color w:val="000000"/>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8D5C8A"/>
    <w:rPr>
      <w:sz w:val="16"/>
      <w:szCs w:val="16"/>
    </w:rPr>
  </w:style>
  <w:style w:type="paragraph" w:styleId="CommentText">
    <w:name w:val="annotation text"/>
    <w:basedOn w:val="Normal"/>
    <w:link w:val="CommentTextChar"/>
    <w:uiPriority w:val="99"/>
    <w:semiHidden/>
    <w:unhideWhenUsed/>
    <w:rsid w:val="008D5C8A"/>
    <w:rPr>
      <w:sz w:val="20"/>
      <w:szCs w:val="20"/>
    </w:rPr>
  </w:style>
  <w:style w:type="character" w:customStyle="1" w:styleId="CommentTextChar">
    <w:name w:val="Comment Text Char"/>
    <w:basedOn w:val="DefaultParagraphFont"/>
    <w:link w:val="CommentText"/>
    <w:uiPriority w:val="99"/>
    <w:semiHidden/>
    <w:rsid w:val="008D5C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C8A"/>
    <w:rPr>
      <w:b/>
      <w:bCs/>
    </w:rPr>
  </w:style>
  <w:style w:type="character" w:customStyle="1" w:styleId="CommentSubjectChar">
    <w:name w:val="Comment Subject Char"/>
    <w:basedOn w:val="CommentTextChar"/>
    <w:link w:val="CommentSubject"/>
    <w:uiPriority w:val="99"/>
    <w:semiHidden/>
    <w:rsid w:val="008D5C8A"/>
    <w:rPr>
      <w:rFonts w:ascii="Times New Roman" w:eastAsia="Times New Roman" w:hAnsi="Times New Roman" w:cs="Times New Roman"/>
      <w:b/>
      <w:bCs/>
      <w:sz w:val="20"/>
      <w:szCs w:val="20"/>
    </w:rPr>
  </w:style>
  <w:style w:type="paragraph" w:styleId="Revision">
    <w:name w:val="Revision"/>
    <w:hidden/>
    <w:uiPriority w:val="99"/>
    <w:semiHidden/>
    <w:rsid w:val="008D5C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278680353">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613586724">
      <w:bodyDiv w:val="1"/>
      <w:marLeft w:val="0"/>
      <w:marRight w:val="0"/>
      <w:marTop w:val="0"/>
      <w:marBottom w:val="0"/>
      <w:divBdr>
        <w:top w:val="none" w:sz="0" w:space="0" w:color="auto"/>
        <w:left w:val="none" w:sz="0" w:space="0" w:color="auto"/>
        <w:bottom w:val="none" w:sz="0" w:space="0" w:color="auto"/>
        <w:right w:val="none" w:sz="0" w:space="0" w:color="auto"/>
      </w:divBdr>
      <w:divsChild>
        <w:div w:id="1371414653">
          <w:marLeft w:val="0"/>
          <w:marRight w:val="0"/>
          <w:marTop w:val="0"/>
          <w:marBottom w:val="0"/>
          <w:divBdr>
            <w:top w:val="none" w:sz="0" w:space="0" w:color="auto"/>
            <w:left w:val="none" w:sz="0" w:space="0" w:color="auto"/>
            <w:bottom w:val="none" w:sz="0" w:space="0" w:color="auto"/>
            <w:right w:val="none" w:sz="0" w:space="0" w:color="auto"/>
          </w:divBdr>
        </w:div>
      </w:divsChild>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bit.ly/2021ArkAgProfile" TargetMode="External"/><Relationship Id="rId18"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ojects.sare.org/project-reports/ls19-316/" TargetMode="External"/><Relationship Id="rId17"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aex.uada.edu/" TargetMode="External"/><Relationship Id="rId20" Type="http://schemas.openxmlformats.org/officeDocument/2006/relationships/hyperlink" Target="mailto:jlovett@uad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usda.gov/nac/practices/silvopasture.ph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flic.kr/s/aHBqjzLgwF" TargetMode="External"/><Relationship Id="rId19"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D8F5-E7C0-48A2-94A8-4DF85EA6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2022-04-20T13:38:00Z</dcterms:created>
  <dcterms:modified xsi:type="dcterms:W3CDTF">2022-04-20T13:43:00Z</dcterms:modified>
  <cp:category>Agricultural science news</cp:category>
</cp:coreProperties>
</file>