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Look w:val="04A0" w:firstRow="1" w:lastRow="0" w:firstColumn="1" w:lastColumn="0" w:noHBand="0" w:noVBand="1"/>
      </w:tblPr>
      <w:tblGrid>
        <w:gridCol w:w="3775"/>
        <w:gridCol w:w="2970"/>
        <w:gridCol w:w="2605"/>
      </w:tblGrid>
      <w:tr w:rsidR="00C062F5" w:rsidRPr="00D71099" w14:paraId="1467DB55" w14:textId="77777777" w:rsidTr="00290F8B">
        <w:tc>
          <w:tcPr>
            <w:tcW w:w="3775" w:type="dxa"/>
          </w:tcPr>
          <w:p w14:paraId="0BFCC477" w14:textId="77777777" w:rsidR="009002AE" w:rsidRPr="00D71099" w:rsidRDefault="009002AE" w:rsidP="00290F8B">
            <w:pPr>
              <w:rPr>
                <w:rFonts w:ascii="Arial" w:hAnsi="Arial" w:cs="Arial"/>
                <w:color w:val="000000" w:themeColor="text1"/>
                <w:sz w:val="22"/>
                <w:szCs w:val="22"/>
              </w:rPr>
            </w:pPr>
            <w:r w:rsidRPr="00D71099">
              <w:rPr>
                <w:rFonts w:ascii="Arial" w:hAnsi="Arial" w:cs="Arial"/>
                <w:noProof/>
                <w:color w:val="000000" w:themeColor="text1"/>
                <w:sz w:val="22"/>
                <w:szCs w:val="22"/>
              </w:rPr>
              <w:drawing>
                <wp:anchor distT="0" distB="0" distL="114300" distR="114300" simplePos="0" relativeHeight="251659264" behindDoc="0" locked="0" layoutInCell="1" allowOverlap="1" wp14:anchorId="39571430" wp14:editId="5CAE58DE">
                  <wp:simplePos x="0" y="0"/>
                  <wp:positionH relativeFrom="column">
                    <wp:posOffset>-28738</wp:posOffset>
                  </wp:positionH>
                  <wp:positionV relativeFrom="paragraph">
                    <wp:posOffset>-506839</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85885" cy="4268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1099">
              <w:rPr>
                <w:rFonts w:ascii="Arial" w:hAnsi="Arial" w:cs="Arial"/>
                <w:color w:val="000000" w:themeColor="text1"/>
                <w:sz w:val="22"/>
                <w:szCs w:val="22"/>
              </w:rPr>
              <w:softHyphen/>
            </w:r>
          </w:p>
          <w:p w14:paraId="7B09C9AA" w14:textId="77777777" w:rsidR="009002AE" w:rsidRPr="00D71099" w:rsidRDefault="009002AE" w:rsidP="00290F8B">
            <w:pPr>
              <w:rPr>
                <w:rFonts w:ascii="Arial" w:hAnsi="Arial" w:cs="Arial"/>
                <w:color w:val="000000" w:themeColor="text1"/>
                <w:sz w:val="22"/>
                <w:szCs w:val="22"/>
              </w:rPr>
            </w:pPr>
            <w:r w:rsidRPr="00D71099">
              <w:rPr>
                <w:rFonts w:ascii="Arial" w:hAnsi="Arial" w:cs="Arial"/>
                <w:color w:val="000000" w:themeColor="text1"/>
                <w:sz w:val="22"/>
                <w:szCs w:val="22"/>
              </w:rPr>
              <w:t>Media Contact: Tracy Courage</w:t>
            </w:r>
          </w:p>
        </w:tc>
        <w:tc>
          <w:tcPr>
            <w:tcW w:w="2970" w:type="dxa"/>
          </w:tcPr>
          <w:p w14:paraId="418A870D" w14:textId="77777777" w:rsidR="009002AE" w:rsidRPr="00D71099" w:rsidRDefault="009002AE" w:rsidP="00290F8B">
            <w:pPr>
              <w:jc w:val="center"/>
              <w:rPr>
                <w:rFonts w:ascii="Arial" w:hAnsi="Arial" w:cs="Arial"/>
                <w:color w:val="000000" w:themeColor="text1"/>
                <w:sz w:val="22"/>
                <w:szCs w:val="22"/>
              </w:rPr>
            </w:pPr>
          </w:p>
          <w:p w14:paraId="7A6BE725" w14:textId="22B5AD34" w:rsidR="009002AE" w:rsidRPr="00D71099" w:rsidRDefault="00573609" w:rsidP="00290F8B">
            <w:pPr>
              <w:jc w:val="center"/>
              <w:rPr>
                <w:rFonts w:ascii="Arial" w:hAnsi="Arial" w:cs="Arial"/>
                <w:color w:val="000000" w:themeColor="text1"/>
                <w:sz w:val="22"/>
                <w:szCs w:val="22"/>
              </w:rPr>
            </w:pPr>
            <w:hyperlink r:id="rId6" w:history="1">
              <w:r w:rsidR="009002AE" w:rsidRPr="00093458">
                <w:rPr>
                  <w:rStyle w:val="Hyperlink"/>
                  <w:rFonts w:ascii="Arial" w:hAnsi="Arial" w:cs="Arial"/>
                  <w:sz w:val="22"/>
                  <w:szCs w:val="22"/>
                </w:rPr>
                <w:t>tcourage@ua</w:t>
              </w:r>
              <w:r w:rsidR="003471ED" w:rsidRPr="00093458">
                <w:rPr>
                  <w:rStyle w:val="Hyperlink"/>
                  <w:rFonts w:ascii="Arial" w:hAnsi="Arial" w:cs="Arial"/>
                  <w:sz w:val="22"/>
                  <w:szCs w:val="22"/>
                </w:rPr>
                <w:t>da</w:t>
              </w:r>
              <w:r w:rsidR="009002AE" w:rsidRPr="00093458">
                <w:rPr>
                  <w:rStyle w:val="Hyperlink"/>
                  <w:rFonts w:ascii="Arial" w:hAnsi="Arial" w:cs="Arial"/>
                  <w:sz w:val="22"/>
                  <w:szCs w:val="22"/>
                </w:rPr>
                <w:t>.edu</w:t>
              </w:r>
            </w:hyperlink>
          </w:p>
        </w:tc>
        <w:tc>
          <w:tcPr>
            <w:tcW w:w="2605" w:type="dxa"/>
          </w:tcPr>
          <w:p w14:paraId="188F6616" w14:textId="77777777" w:rsidR="009002AE" w:rsidRPr="00D71099" w:rsidRDefault="009002AE" w:rsidP="00290F8B">
            <w:pPr>
              <w:jc w:val="center"/>
              <w:rPr>
                <w:rFonts w:ascii="Arial" w:hAnsi="Arial" w:cs="Arial"/>
                <w:color w:val="000000" w:themeColor="text1"/>
                <w:sz w:val="22"/>
                <w:szCs w:val="22"/>
              </w:rPr>
            </w:pPr>
            <w:r w:rsidRPr="00D71099">
              <w:rPr>
                <w:rFonts w:ascii="Arial" w:hAnsi="Arial" w:cs="Arial"/>
                <w:color w:val="000000" w:themeColor="text1"/>
                <w:sz w:val="22"/>
                <w:szCs w:val="22"/>
              </w:rPr>
              <w:t>Office:501-671-2126</w:t>
            </w:r>
          </w:p>
          <w:p w14:paraId="504C2658" w14:textId="77777777" w:rsidR="009002AE" w:rsidRPr="00D71099" w:rsidRDefault="009002AE" w:rsidP="00290F8B">
            <w:pPr>
              <w:rPr>
                <w:rFonts w:ascii="Arial" w:hAnsi="Arial" w:cs="Arial"/>
                <w:color w:val="000000" w:themeColor="text1"/>
                <w:sz w:val="22"/>
                <w:szCs w:val="22"/>
              </w:rPr>
            </w:pPr>
            <w:r w:rsidRPr="00D71099">
              <w:rPr>
                <w:rFonts w:ascii="Arial" w:hAnsi="Arial" w:cs="Arial"/>
                <w:color w:val="000000" w:themeColor="text1"/>
                <w:sz w:val="22"/>
                <w:szCs w:val="22"/>
              </w:rPr>
              <w:t xml:space="preserve">     Cell: 501-658-2044</w:t>
            </w:r>
          </w:p>
        </w:tc>
      </w:tr>
      <w:tr w:rsidR="00C062F5" w:rsidRPr="00D71099" w14:paraId="11D7520A" w14:textId="77777777" w:rsidTr="00290F8B">
        <w:tc>
          <w:tcPr>
            <w:tcW w:w="3775" w:type="dxa"/>
          </w:tcPr>
          <w:p w14:paraId="6F560BCA" w14:textId="77777777" w:rsidR="009002AE" w:rsidRPr="00D71099" w:rsidRDefault="009002AE" w:rsidP="00290F8B">
            <w:pPr>
              <w:rPr>
                <w:rFonts w:ascii="Arial" w:hAnsi="Arial" w:cs="Arial"/>
                <w:noProof/>
                <w:color w:val="000000" w:themeColor="text1"/>
                <w:sz w:val="22"/>
                <w:szCs w:val="22"/>
              </w:rPr>
            </w:pPr>
          </w:p>
        </w:tc>
        <w:tc>
          <w:tcPr>
            <w:tcW w:w="2970" w:type="dxa"/>
          </w:tcPr>
          <w:p w14:paraId="530F4243" w14:textId="77777777" w:rsidR="009002AE" w:rsidRPr="00D71099" w:rsidRDefault="009002AE" w:rsidP="00290F8B">
            <w:pPr>
              <w:jc w:val="center"/>
              <w:rPr>
                <w:rFonts w:ascii="Arial" w:hAnsi="Arial" w:cs="Arial"/>
                <w:color w:val="000000" w:themeColor="text1"/>
                <w:sz w:val="22"/>
                <w:szCs w:val="22"/>
              </w:rPr>
            </w:pPr>
          </w:p>
        </w:tc>
        <w:tc>
          <w:tcPr>
            <w:tcW w:w="2605" w:type="dxa"/>
          </w:tcPr>
          <w:p w14:paraId="0B6DE42D" w14:textId="77777777" w:rsidR="009002AE" w:rsidRPr="00D71099" w:rsidRDefault="009002AE" w:rsidP="00290F8B">
            <w:pPr>
              <w:jc w:val="center"/>
              <w:rPr>
                <w:rFonts w:ascii="Arial" w:hAnsi="Arial" w:cs="Arial"/>
                <w:color w:val="000000" w:themeColor="text1"/>
                <w:sz w:val="22"/>
                <w:szCs w:val="22"/>
              </w:rPr>
            </w:pPr>
          </w:p>
        </w:tc>
      </w:tr>
    </w:tbl>
    <w:p w14:paraId="0C730C3F" w14:textId="58155621" w:rsidR="009002AE" w:rsidRPr="00D71099" w:rsidRDefault="009002AE" w:rsidP="009002AE">
      <w:pPr>
        <w:rPr>
          <w:rFonts w:ascii="Arial" w:hAnsi="Arial" w:cs="Arial"/>
          <w:color w:val="000000" w:themeColor="text1"/>
          <w:sz w:val="22"/>
          <w:szCs w:val="22"/>
        </w:rPr>
      </w:pPr>
      <w:r w:rsidRPr="00D71099">
        <w:rPr>
          <w:rFonts w:ascii="Arial" w:hAnsi="Arial" w:cs="Arial"/>
          <w:color w:val="000000" w:themeColor="text1"/>
          <w:sz w:val="22"/>
          <w:szCs w:val="22"/>
        </w:rPr>
        <w:t xml:space="preserve">Nov. </w:t>
      </w:r>
      <w:r w:rsidR="00927DDD" w:rsidRPr="00D71099">
        <w:rPr>
          <w:rFonts w:ascii="Arial" w:hAnsi="Arial" w:cs="Arial"/>
          <w:color w:val="000000" w:themeColor="text1"/>
          <w:sz w:val="22"/>
          <w:szCs w:val="22"/>
        </w:rPr>
        <w:t>5</w:t>
      </w:r>
      <w:r w:rsidRPr="00D71099">
        <w:rPr>
          <w:rFonts w:ascii="Arial" w:hAnsi="Arial" w:cs="Arial"/>
          <w:color w:val="000000" w:themeColor="text1"/>
          <w:sz w:val="22"/>
          <w:szCs w:val="22"/>
        </w:rPr>
        <w:t>, 2021</w:t>
      </w:r>
    </w:p>
    <w:p w14:paraId="3F60F3E6" w14:textId="77777777" w:rsidR="00140E58" w:rsidRPr="00D71099" w:rsidRDefault="00140E58" w:rsidP="009002AE">
      <w:pPr>
        <w:rPr>
          <w:rFonts w:ascii="Arial" w:hAnsi="Arial" w:cs="Arial"/>
          <w:b/>
          <w:bCs/>
          <w:color w:val="000000" w:themeColor="text1"/>
          <w:sz w:val="22"/>
          <w:szCs w:val="22"/>
        </w:rPr>
      </w:pPr>
    </w:p>
    <w:p w14:paraId="686E81C5" w14:textId="7D449C3C" w:rsidR="009002AE" w:rsidRPr="00D71099" w:rsidRDefault="00140E58" w:rsidP="009002AE">
      <w:pPr>
        <w:rPr>
          <w:rFonts w:ascii="Arial" w:hAnsi="Arial" w:cs="Arial"/>
          <w:b/>
          <w:bCs/>
          <w:color w:val="000000" w:themeColor="text1"/>
          <w:sz w:val="22"/>
          <w:szCs w:val="22"/>
        </w:rPr>
      </w:pPr>
      <w:r w:rsidRPr="00D71099">
        <w:rPr>
          <w:rFonts w:ascii="Arial" w:hAnsi="Arial" w:cs="Arial"/>
          <w:b/>
          <w:bCs/>
          <w:color w:val="000000" w:themeColor="text1"/>
          <w:sz w:val="22"/>
          <w:szCs w:val="22"/>
        </w:rPr>
        <w:t xml:space="preserve">Extension </w:t>
      </w:r>
      <w:r w:rsidR="00BC1865" w:rsidRPr="00D71099">
        <w:rPr>
          <w:rFonts w:ascii="Arial" w:hAnsi="Arial" w:cs="Arial"/>
          <w:b/>
          <w:bCs/>
          <w:color w:val="000000" w:themeColor="text1"/>
          <w:sz w:val="22"/>
          <w:szCs w:val="22"/>
        </w:rPr>
        <w:t>offers vaccine</w:t>
      </w:r>
      <w:r w:rsidR="00105A6C" w:rsidRPr="00D71099">
        <w:rPr>
          <w:rFonts w:ascii="Arial" w:hAnsi="Arial" w:cs="Arial"/>
          <w:b/>
          <w:bCs/>
          <w:color w:val="000000" w:themeColor="text1"/>
          <w:sz w:val="22"/>
          <w:szCs w:val="22"/>
        </w:rPr>
        <w:t xml:space="preserve"> clinics </w:t>
      </w:r>
      <w:r w:rsidR="00461620">
        <w:rPr>
          <w:rFonts w:ascii="Arial" w:hAnsi="Arial" w:cs="Arial"/>
          <w:b/>
          <w:bCs/>
          <w:color w:val="000000" w:themeColor="text1"/>
          <w:sz w:val="22"/>
          <w:szCs w:val="22"/>
        </w:rPr>
        <w:t>in</w:t>
      </w:r>
      <w:r w:rsidR="00105A6C" w:rsidRPr="00D71099">
        <w:rPr>
          <w:rFonts w:ascii="Arial" w:hAnsi="Arial" w:cs="Arial"/>
          <w:b/>
          <w:bCs/>
          <w:color w:val="000000" w:themeColor="text1"/>
          <w:sz w:val="22"/>
          <w:szCs w:val="22"/>
        </w:rPr>
        <w:t xml:space="preserve"> </w:t>
      </w:r>
      <w:r w:rsidR="00461620">
        <w:rPr>
          <w:rFonts w:ascii="Arial" w:hAnsi="Arial" w:cs="Arial"/>
          <w:b/>
          <w:bCs/>
          <w:color w:val="000000" w:themeColor="text1"/>
          <w:sz w:val="22"/>
          <w:szCs w:val="22"/>
        </w:rPr>
        <w:t>rural</w:t>
      </w:r>
      <w:r w:rsidR="00BC1865" w:rsidRPr="00D71099">
        <w:rPr>
          <w:rFonts w:ascii="Arial" w:hAnsi="Arial" w:cs="Arial"/>
          <w:b/>
          <w:bCs/>
          <w:color w:val="000000" w:themeColor="text1"/>
          <w:sz w:val="22"/>
          <w:szCs w:val="22"/>
        </w:rPr>
        <w:t xml:space="preserve"> </w:t>
      </w:r>
      <w:r w:rsidR="00461620">
        <w:rPr>
          <w:rFonts w:ascii="Arial" w:hAnsi="Arial" w:cs="Arial"/>
          <w:b/>
          <w:bCs/>
          <w:color w:val="000000" w:themeColor="text1"/>
          <w:sz w:val="22"/>
          <w:szCs w:val="22"/>
        </w:rPr>
        <w:t>communities</w:t>
      </w:r>
      <w:r w:rsidR="00BC1865" w:rsidRPr="00D71099">
        <w:rPr>
          <w:rFonts w:ascii="Arial" w:hAnsi="Arial" w:cs="Arial"/>
          <w:b/>
          <w:bCs/>
          <w:color w:val="000000" w:themeColor="text1"/>
          <w:sz w:val="22"/>
          <w:szCs w:val="22"/>
        </w:rPr>
        <w:t xml:space="preserve"> </w:t>
      </w:r>
    </w:p>
    <w:p w14:paraId="7275561A" w14:textId="77777777" w:rsidR="009002AE" w:rsidRPr="00D71099" w:rsidRDefault="009002AE" w:rsidP="009002AE">
      <w:pPr>
        <w:rPr>
          <w:rFonts w:ascii="Arial" w:hAnsi="Arial" w:cs="Arial"/>
          <w:b/>
          <w:color w:val="000000" w:themeColor="text1"/>
          <w:sz w:val="22"/>
          <w:szCs w:val="22"/>
        </w:rPr>
      </w:pPr>
    </w:p>
    <w:p w14:paraId="1A752719" w14:textId="77777777" w:rsidR="009002AE" w:rsidRPr="00D71099" w:rsidRDefault="009002AE" w:rsidP="009002AE">
      <w:pPr>
        <w:rPr>
          <w:rFonts w:ascii="Arial" w:hAnsi="Arial" w:cs="Arial"/>
          <w:bCs/>
          <w:color w:val="000000" w:themeColor="text1"/>
          <w:sz w:val="22"/>
          <w:szCs w:val="22"/>
        </w:rPr>
      </w:pPr>
      <w:r w:rsidRPr="00D71099">
        <w:rPr>
          <w:rFonts w:ascii="Arial" w:hAnsi="Arial" w:cs="Arial"/>
          <w:bCs/>
          <w:color w:val="000000" w:themeColor="text1"/>
          <w:sz w:val="22"/>
          <w:szCs w:val="22"/>
        </w:rPr>
        <w:t>By Tracy Courage</w:t>
      </w:r>
    </w:p>
    <w:p w14:paraId="1B69A31B" w14:textId="77777777" w:rsidR="009002AE" w:rsidRPr="00D71099" w:rsidRDefault="009002AE" w:rsidP="009002AE">
      <w:pPr>
        <w:rPr>
          <w:rFonts w:ascii="Arial" w:hAnsi="Arial" w:cs="Arial"/>
          <w:bCs/>
          <w:color w:val="000000" w:themeColor="text1"/>
          <w:sz w:val="22"/>
          <w:szCs w:val="22"/>
        </w:rPr>
      </w:pPr>
      <w:r w:rsidRPr="00D71099">
        <w:rPr>
          <w:rFonts w:ascii="Arial" w:hAnsi="Arial" w:cs="Arial"/>
          <w:bCs/>
          <w:color w:val="000000" w:themeColor="text1"/>
          <w:sz w:val="22"/>
          <w:szCs w:val="22"/>
        </w:rPr>
        <w:t xml:space="preserve">U of A System Division of Agriculture </w:t>
      </w:r>
    </w:p>
    <w:p w14:paraId="3EA2FF0D" w14:textId="77777777" w:rsidR="009002AE" w:rsidRPr="00D71099" w:rsidRDefault="009002AE" w:rsidP="009002AE">
      <w:pPr>
        <w:rPr>
          <w:rFonts w:ascii="Arial" w:hAnsi="Arial" w:cs="Arial"/>
          <w:b/>
          <w:color w:val="000000" w:themeColor="text1"/>
          <w:sz w:val="22"/>
          <w:szCs w:val="22"/>
        </w:rPr>
      </w:pPr>
    </w:p>
    <w:p w14:paraId="0E1F7110" w14:textId="2EC26C0C" w:rsidR="009002AE" w:rsidRPr="00D71099" w:rsidRDefault="009002AE" w:rsidP="009002AE">
      <w:pPr>
        <w:rPr>
          <w:rFonts w:ascii="Arial" w:hAnsi="Arial" w:cs="Arial"/>
          <w:b/>
          <w:color w:val="000000" w:themeColor="text1"/>
          <w:sz w:val="22"/>
          <w:szCs w:val="22"/>
        </w:rPr>
      </w:pPr>
      <w:r w:rsidRPr="00D71099">
        <w:rPr>
          <w:rFonts w:ascii="Arial" w:hAnsi="Arial" w:cs="Arial"/>
          <w:b/>
          <w:color w:val="000000" w:themeColor="text1"/>
          <w:sz w:val="22"/>
          <w:szCs w:val="22"/>
        </w:rPr>
        <w:t>Fast facts</w:t>
      </w:r>
      <w:r w:rsidR="00093458">
        <w:rPr>
          <w:rFonts w:ascii="Arial" w:hAnsi="Arial" w:cs="Arial"/>
          <w:b/>
          <w:color w:val="000000" w:themeColor="text1"/>
          <w:sz w:val="22"/>
          <w:szCs w:val="22"/>
        </w:rPr>
        <w:t>:</w:t>
      </w:r>
    </w:p>
    <w:p w14:paraId="241E4DC8" w14:textId="5AB41EFF" w:rsidR="00105A6C" w:rsidRPr="00D71099" w:rsidRDefault="00105A6C" w:rsidP="009002AE">
      <w:pPr>
        <w:pStyle w:val="ListParagraph"/>
        <w:numPr>
          <w:ilvl w:val="0"/>
          <w:numId w:val="1"/>
        </w:numPr>
        <w:rPr>
          <w:rFonts w:ascii="Arial" w:hAnsi="Arial" w:cs="Arial"/>
          <w:color w:val="000000" w:themeColor="text1"/>
          <w:sz w:val="22"/>
          <w:szCs w:val="22"/>
        </w:rPr>
      </w:pPr>
      <w:r w:rsidRPr="00D71099">
        <w:rPr>
          <w:rFonts w:ascii="Arial" w:hAnsi="Arial" w:cs="Arial"/>
          <w:color w:val="000000" w:themeColor="text1"/>
          <w:sz w:val="22"/>
          <w:szCs w:val="22"/>
        </w:rPr>
        <w:t xml:space="preserve">Extension </w:t>
      </w:r>
      <w:r w:rsidR="00D71099" w:rsidRPr="00D71099">
        <w:rPr>
          <w:rFonts w:ascii="Arial" w:hAnsi="Arial" w:cs="Arial"/>
          <w:color w:val="000000" w:themeColor="text1"/>
          <w:sz w:val="22"/>
          <w:szCs w:val="22"/>
        </w:rPr>
        <w:t xml:space="preserve">offers </w:t>
      </w:r>
      <w:r w:rsidRPr="00D71099">
        <w:rPr>
          <w:rFonts w:ascii="Arial" w:hAnsi="Arial" w:cs="Arial"/>
          <w:color w:val="000000" w:themeColor="text1"/>
          <w:sz w:val="22"/>
          <w:szCs w:val="22"/>
        </w:rPr>
        <w:t>clinics in state’s rural area</w:t>
      </w:r>
    </w:p>
    <w:p w14:paraId="4BD0BAC0" w14:textId="3140E165" w:rsidR="009002AE" w:rsidRPr="00D71099" w:rsidRDefault="00D71099" w:rsidP="009002AE">
      <w:pPr>
        <w:pStyle w:val="ListParagraph"/>
        <w:numPr>
          <w:ilvl w:val="0"/>
          <w:numId w:val="1"/>
        </w:numPr>
        <w:rPr>
          <w:rFonts w:ascii="Arial" w:hAnsi="Arial" w:cs="Arial"/>
          <w:color w:val="000000" w:themeColor="text1"/>
          <w:sz w:val="22"/>
          <w:szCs w:val="22"/>
        </w:rPr>
      </w:pPr>
      <w:r w:rsidRPr="00D71099">
        <w:rPr>
          <w:rFonts w:ascii="Arial" w:hAnsi="Arial" w:cs="Arial"/>
          <w:color w:val="000000" w:themeColor="text1"/>
          <w:sz w:val="22"/>
          <w:szCs w:val="22"/>
        </w:rPr>
        <w:t xml:space="preserve">In past six months: </w:t>
      </w:r>
      <w:r w:rsidR="00105A6C" w:rsidRPr="00D71099">
        <w:rPr>
          <w:rFonts w:ascii="Arial" w:hAnsi="Arial" w:cs="Arial"/>
          <w:color w:val="000000" w:themeColor="text1"/>
          <w:sz w:val="22"/>
          <w:szCs w:val="22"/>
        </w:rPr>
        <w:t>500 people served, 150 vaccines given</w:t>
      </w:r>
      <w:r w:rsidR="00093458" w:rsidRPr="00093458">
        <w:rPr>
          <w:rFonts w:ascii="Arial" w:hAnsi="Arial" w:cs="Arial"/>
          <w:color w:val="000000" w:themeColor="text1"/>
          <w:sz w:val="22"/>
          <w:szCs w:val="22"/>
        </w:rPr>
        <w:t xml:space="preserve"> </w:t>
      </w:r>
    </w:p>
    <w:p w14:paraId="11B0B9FE" w14:textId="7F54AF6B" w:rsidR="008754DC" w:rsidRPr="00D71099" w:rsidRDefault="00826B37" w:rsidP="009002AE">
      <w:pPr>
        <w:pStyle w:val="ListParagraph"/>
        <w:numPr>
          <w:ilvl w:val="0"/>
          <w:numId w:val="1"/>
        </w:numPr>
        <w:rPr>
          <w:rFonts w:ascii="Arial" w:hAnsi="Arial" w:cs="Arial"/>
          <w:color w:val="000000" w:themeColor="text1"/>
          <w:sz w:val="22"/>
          <w:szCs w:val="22"/>
        </w:rPr>
      </w:pPr>
      <w:r w:rsidRPr="00D71099">
        <w:rPr>
          <w:rFonts w:ascii="Arial" w:eastAsia="Times New Roman" w:hAnsi="Arial" w:cs="Arial"/>
          <w:color w:val="000000" w:themeColor="text1"/>
          <w:sz w:val="22"/>
          <w:szCs w:val="22"/>
        </w:rPr>
        <w:t xml:space="preserve">Clinics offer </w:t>
      </w:r>
      <w:r w:rsidR="003A40D1" w:rsidRPr="00D71099">
        <w:rPr>
          <w:rFonts w:ascii="Arial" w:eastAsia="Times New Roman" w:hAnsi="Arial" w:cs="Arial"/>
          <w:color w:val="000000" w:themeColor="text1"/>
          <w:sz w:val="22"/>
          <w:szCs w:val="22"/>
        </w:rPr>
        <w:t>first and second doses of COVID</w:t>
      </w:r>
      <w:r w:rsidRPr="00D71099">
        <w:rPr>
          <w:rFonts w:ascii="Arial" w:eastAsia="Times New Roman" w:hAnsi="Arial" w:cs="Arial"/>
          <w:color w:val="000000" w:themeColor="text1"/>
          <w:sz w:val="22"/>
          <w:szCs w:val="22"/>
        </w:rPr>
        <w:t xml:space="preserve"> vaccine, flu shots</w:t>
      </w:r>
      <w:r w:rsidR="00C062F5" w:rsidRPr="00D71099">
        <w:rPr>
          <w:rFonts w:ascii="Arial" w:eastAsia="Times New Roman" w:hAnsi="Arial" w:cs="Arial"/>
          <w:color w:val="000000" w:themeColor="text1"/>
          <w:sz w:val="22"/>
          <w:szCs w:val="22"/>
        </w:rPr>
        <w:t>,</w:t>
      </w:r>
      <w:r w:rsidR="003A40D1" w:rsidRPr="00D71099">
        <w:rPr>
          <w:rFonts w:ascii="Arial" w:eastAsia="Times New Roman" w:hAnsi="Arial" w:cs="Arial"/>
          <w:color w:val="000000" w:themeColor="text1"/>
          <w:sz w:val="22"/>
          <w:szCs w:val="22"/>
        </w:rPr>
        <w:t xml:space="preserve"> </w:t>
      </w:r>
      <w:r w:rsidR="00E7780B" w:rsidRPr="00D71099">
        <w:rPr>
          <w:rFonts w:ascii="Arial" w:eastAsia="Times New Roman" w:hAnsi="Arial" w:cs="Arial"/>
          <w:color w:val="000000" w:themeColor="text1"/>
          <w:sz w:val="22"/>
          <w:szCs w:val="22"/>
        </w:rPr>
        <w:t xml:space="preserve">COVID boosters </w:t>
      </w:r>
    </w:p>
    <w:p w14:paraId="482A4910" w14:textId="2113BC3B" w:rsidR="006708E9" w:rsidRPr="00D71099" w:rsidRDefault="00D71099" w:rsidP="006708E9">
      <w:pPr>
        <w:pStyle w:val="ListParagraph"/>
        <w:numPr>
          <w:ilvl w:val="0"/>
          <w:numId w:val="1"/>
        </w:numPr>
        <w:rPr>
          <w:rFonts w:ascii="Arial" w:hAnsi="Arial" w:cs="Arial"/>
          <w:color w:val="000000" w:themeColor="text1"/>
          <w:sz w:val="22"/>
          <w:szCs w:val="22"/>
        </w:rPr>
      </w:pPr>
      <w:r w:rsidRPr="00D71099">
        <w:rPr>
          <w:rFonts w:ascii="Arial" w:eastAsia="Times New Roman" w:hAnsi="Arial" w:cs="Arial"/>
          <w:color w:val="000000" w:themeColor="text1"/>
          <w:sz w:val="22"/>
          <w:szCs w:val="22"/>
        </w:rPr>
        <w:t>More clinics planned; n</w:t>
      </w:r>
      <w:r w:rsidR="006708E9" w:rsidRPr="00D71099">
        <w:rPr>
          <w:rFonts w:ascii="Arial" w:eastAsia="Times New Roman" w:hAnsi="Arial" w:cs="Arial"/>
          <w:color w:val="000000" w:themeColor="text1"/>
          <w:sz w:val="22"/>
          <w:szCs w:val="22"/>
        </w:rPr>
        <w:t xml:space="preserve">ext </w:t>
      </w:r>
      <w:r w:rsidRPr="00D71099">
        <w:rPr>
          <w:rFonts w:ascii="Arial" w:eastAsia="Times New Roman" w:hAnsi="Arial" w:cs="Arial"/>
          <w:color w:val="000000" w:themeColor="text1"/>
          <w:sz w:val="22"/>
          <w:szCs w:val="22"/>
        </w:rPr>
        <w:t>is</w:t>
      </w:r>
      <w:r w:rsidR="006708E9" w:rsidRPr="00D71099">
        <w:rPr>
          <w:rFonts w:ascii="Arial" w:eastAsia="Times New Roman" w:hAnsi="Arial" w:cs="Arial"/>
          <w:color w:val="000000" w:themeColor="text1"/>
          <w:sz w:val="22"/>
          <w:szCs w:val="22"/>
        </w:rPr>
        <w:t xml:space="preserve"> Nov. 9 in Newport</w:t>
      </w:r>
    </w:p>
    <w:p w14:paraId="21992D78" w14:textId="365B9482" w:rsidR="009002AE" w:rsidRPr="00D71099" w:rsidRDefault="009002AE" w:rsidP="009002AE">
      <w:pPr>
        <w:rPr>
          <w:rFonts w:ascii="Arial" w:hAnsi="Arial" w:cs="Arial"/>
          <w:color w:val="000000" w:themeColor="text1"/>
          <w:sz w:val="22"/>
          <w:szCs w:val="22"/>
        </w:rPr>
      </w:pPr>
    </w:p>
    <w:p w14:paraId="0C7226A5" w14:textId="03BE94C5" w:rsidR="009002AE" w:rsidRPr="00D71099" w:rsidRDefault="009002AE" w:rsidP="009002AE">
      <w:pPr>
        <w:rPr>
          <w:rFonts w:ascii="Arial" w:hAnsi="Arial" w:cs="Arial"/>
          <w:iCs/>
          <w:color w:val="000000" w:themeColor="text1"/>
          <w:sz w:val="22"/>
          <w:szCs w:val="22"/>
        </w:rPr>
      </w:pPr>
      <w:r w:rsidRPr="00D71099">
        <w:rPr>
          <w:rFonts w:ascii="Arial" w:hAnsi="Arial" w:cs="Arial"/>
          <w:color w:val="000000" w:themeColor="text1"/>
          <w:sz w:val="22"/>
          <w:szCs w:val="22"/>
        </w:rPr>
        <w:t>(</w:t>
      </w:r>
      <w:r w:rsidR="00282F53">
        <w:rPr>
          <w:rFonts w:ascii="Arial" w:hAnsi="Arial" w:cs="Arial"/>
          <w:color w:val="000000" w:themeColor="text1"/>
          <w:sz w:val="22"/>
          <w:szCs w:val="22"/>
        </w:rPr>
        <w:t>801</w:t>
      </w:r>
      <w:r w:rsidR="00690705" w:rsidRPr="00D71099">
        <w:rPr>
          <w:rFonts w:ascii="Arial" w:hAnsi="Arial" w:cs="Arial"/>
          <w:color w:val="000000" w:themeColor="text1"/>
          <w:sz w:val="22"/>
          <w:szCs w:val="22"/>
        </w:rPr>
        <w:t xml:space="preserve"> </w:t>
      </w:r>
      <w:r w:rsidRPr="00D71099">
        <w:rPr>
          <w:rFonts w:ascii="Arial" w:hAnsi="Arial" w:cs="Arial"/>
          <w:color w:val="000000" w:themeColor="text1"/>
          <w:sz w:val="22"/>
          <w:szCs w:val="22"/>
        </w:rPr>
        <w:t>words)</w:t>
      </w:r>
    </w:p>
    <w:p w14:paraId="6AF8F065" w14:textId="7F850591" w:rsidR="009002AE" w:rsidRPr="00D71099" w:rsidRDefault="009002AE" w:rsidP="009002AE">
      <w:pPr>
        <w:rPr>
          <w:rFonts w:ascii="Arial" w:hAnsi="Arial" w:cs="Arial"/>
          <w:color w:val="000000" w:themeColor="text1"/>
          <w:sz w:val="22"/>
          <w:szCs w:val="22"/>
        </w:rPr>
      </w:pPr>
    </w:p>
    <w:p w14:paraId="5E7387C0" w14:textId="1FF80B45" w:rsidR="00BC1865" w:rsidRPr="00D71099" w:rsidRDefault="009002AE" w:rsidP="009002AE">
      <w:pPr>
        <w:spacing w:afterLines="150" w:after="360"/>
        <w:rPr>
          <w:rFonts w:ascii="Arial" w:hAnsi="Arial" w:cs="Arial"/>
          <w:color w:val="000000" w:themeColor="text1"/>
          <w:sz w:val="22"/>
          <w:szCs w:val="22"/>
        </w:rPr>
      </w:pPr>
      <w:r w:rsidRPr="00D71099">
        <w:rPr>
          <w:rFonts w:ascii="Arial" w:hAnsi="Arial" w:cs="Arial"/>
          <w:color w:val="000000" w:themeColor="text1"/>
          <w:sz w:val="22"/>
          <w:szCs w:val="22"/>
        </w:rPr>
        <w:t xml:space="preserve">LITTLE ROCK – </w:t>
      </w:r>
      <w:r w:rsidR="00927DDD" w:rsidRPr="00D71099">
        <w:rPr>
          <w:rFonts w:ascii="Arial" w:hAnsi="Arial" w:cs="Arial"/>
          <w:color w:val="000000" w:themeColor="text1"/>
          <w:sz w:val="22"/>
          <w:szCs w:val="22"/>
        </w:rPr>
        <w:t xml:space="preserve">As the rate of </w:t>
      </w:r>
      <w:r w:rsidR="003471ED" w:rsidRPr="00D71099">
        <w:rPr>
          <w:rFonts w:ascii="Arial" w:hAnsi="Arial" w:cs="Arial"/>
          <w:color w:val="000000" w:themeColor="text1"/>
          <w:sz w:val="22"/>
          <w:szCs w:val="22"/>
        </w:rPr>
        <w:t>COVID</w:t>
      </w:r>
      <w:r w:rsidR="00093458">
        <w:rPr>
          <w:rFonts w:ascii="Arial" w:hAnsi="Arial" w:cs="Arial"/>
          <w:color w:val="000000" w:themeColor="text1"/>
          <w:sz w:val="22"/>
          <w:szCs w:val="22"/>
        </w:rPr>
        <w:t>-19</w:t>
      </w:r>
      <w:r w:rsidR="003471ED" w:rsidRPr="00D71099">
        <w:rPr>
          <w:rFonts w:ascii="Arial" w:hAnsi="Arial" w:cs="Arial"/>
          <w:color w:val="000000" w:themeColor="text1"/>
          <w:sz w:val="22"/>
          <w:szCs w:val="22"/>
        </w:rPr>
        <w:t xml:space="preserve"> </w:t>
      </w:r>
      <w:r w:rsidR="00927DDD" w:rsidRPr="00D71099">
        <w:rPr>
          <w:rFonts w:ascii="Arial" w:hAnsi="Arial" w:cs="Arial"/>
          <w:color w:val="000000" w:themeColor="text1"/>
          <w:sz w:val="22"/>
          <w:szCs w:val="22"/>
        </w:rPr>
        <w:t xml:space="preserve">vaccination </w:t>
      </w:r>
      <w:r w:rsidR="00826B37" w:rsidRPr="00D71099">
        <w:rPr>
          <w:rFonts w:ascii="Arial" w:hAnsi="Arial" w:cs="Arial"/>
          <w:color w:val="000000" w:themeColor="text1"/>
          <w:sz w:val="22"/>
          <w:szCs w:val="22"/>
        </w:rPr>
        <w:t xml:space="preserve">continues to increase in Arkansas, </w:t>
      </w:r>
      <w:r w:rsidR="003471ED" w:rsidRPr="00D71099">
        <w:rPr>
          <w:rFonts w:ascii="Arial" w:hAnsi="Arial" w:cs="Arial"/>
          <w:color w:val="000000" w:themeColor="text1"/>
          <w:sz w:val="22"/>
          <w:szCs w:val="22"/>
        </w:rPr>
        <w:t xml:space="preserve">access and availability </w:t>
      </w:r>
      <w:r w:rsidR="00B759C0" w:rsidRPr="00D71099">
        <w:rPr>
          <w:rFonts w:ascii="Arial" w:hAnsi="Arial" w:cs="Arial"/>
          <w:color w:val="000000" w:themeColor="text1"/>
          <w:sz w:val="22"/>
          <w:szCs w:val="22"/>
        </w:rPr>
        <w:t xml:space="preserve">of </w:t>
      </w:r>
      <w:r w:rsidR="003471ED" w:rsidRPr="00D71099">
        <w:rPr>
          <w:rFonts w:ascii="Arial" w:hAnsi="Arial" w:cs="Arial"/>
          <w:color w:val="000000" w:themeColor="text1"/>
          <w:sz w:val="22"/>
          <w:szCs w:val="22"/>
        </w:rPr>
        <w:t xml:space="preserve">vaccines is still a struggle in some rural areas of Arkansas. The </w:t>
      </w:r>
      <w:r w:rsidR="00AF0979" w:rsidRPr="00D71099">
        <w:rPr>
          <w:rFonts w:ascii="Arial" w:hAnsi="Arial" w:cs="Arial"/>
          <w:color w:val="000000" w:themeColor="text1"/>
          <w:sz w:val="22"/>
          <w:szCs w:val="22"/>
        </w:rPr>
        <w:t xml:space="preserve">University of Arkansas System Division of Agriculture </w:t>
      </w:r>
      <w:r w:rsidR="003471ED" w:rsidRPr="00D71099">
        <w:rPr>
          <w:rFonts w:ascii="Arial" w:hAnsi="Arial" w:cs="Arial"/>
          <w:color w:val="000000" w:themeColor="text1"/>
          <w:sz w:val="22"/>
          <w:szCs w:val="22"/>
        </w:rPr>
        <w:t xml:space="preserve">and </w:t>
      </w:r>
      <w:proofErr w:type="spellStart"/>
      <w:r w:rsidR="003471ED" w:rsidRPr="00D71099">
        <w:rPr>
          <w:rFonts w:ascii="Arial" w:hAnsi="Arial" w:cs="Arial"/>
          <w:color w:val="000000" w:themeColor="text1"/>
          <w:sz w:val="22"/>
          <w:szCs w:val="22"/>
        </w:rPr>
        <w:t>AR</w:t>
      </w:r>
      <w:r w:rsidR="00D71099" w:rsidRPr="00D71099">
        <w:rPr>
          <w:rFonts w:ascii="Arial" w:hAnsi="Arial" w:cs="Arial"/>
          <w:color w:val="000000" w:themeColor="text1"/>
          <w:sz w:val="22"/>
          <w:szCs w:val="22"/>
        </w:rPr>
        <w:t>c</w:t>
      </w:r>
      <w:r w:rsidR="003471ED" w:rsidRPr="00D71099">
        <w:rPr>
          <w:rFonts w:ascii="Arial" w:hAnsi="Arial" w:cs="Arial"/>
          <w:color w:val="000000" w:themeColor="text1"/>
          <w:sz w:val="22"/>
          <w:szCs w:val="22"/>
        </w:rPr>
        <w:t>are</w:t>
      </w:r>
      <w:proofErr w:type="spellEnd"/>
      <w:r w:rsidR="003471ED" w:rsidRPr="00D71099">
        <w:rPr>
          <w:rFonts w:ascii="Arial" w:hAnsi="Arial" w:cs="Arial"/>
          <w:color w:val="000000" w:themeColor="text1"/>
          <w:sz w:val="22"/>
          <w:szCs w:val="22"/>
        </w:rPr>
        <w:t xml:space="preserve"> have </w:t>
      </w:r>
      <w:r w:rsidR="00B759C0" w:rsidRPr="00D71099">
        <w:rPr>
          <w:rFonts w:ascii="Arial" w:hAnsi="Arial" w:cs="Arial"/>
          <w:color w:val="000000" w:themeColor="text1"/>
          <w:sz w:val="22"/>
          <w:szCs w:val="22"/>
        </w:rPr>
        <w:t xml:space="preserve">been </w:t>
      </w:r>
      <w:r w:rsidR="003471ED" w:rsidRPr="00D71099">
        <w:rPr>
          <w:rFonts w:ascii="Arial" w:hAnsi="Arial" w:cs="Arial"/>
          <w:color w:val="000000" w:themeColor="text1"/>
          <w:sz w:val="22"/>
          <w:szCs w:val="22"/>
        </w:rPr>
        <w:t>host</w:t>
      </w:r>
      <w:r w:rsidR="00B759C0" w:rsidRPr="00D71099">
        <w:rPr>
          <w:rFonts w:ascii="Arial" w:hAnsi="Arial" w:cs="Arial"/>
          <w:color w:val="000000" w:themeColor="text1"/>
          <w:sz w:val="22"/>
          <w:szCs w:val="22"/>
        </w:rPr>
        <w:t>ing</w:t>
      </w:r>
      <w:r w:rsidR="003471ED" w:rsidRPr="00D71099">
        <w:rPr>
          <w:rFonts w:ascii="Arial" w:hAnsi="Arial" w:cs="Arial"/>
          <w:color w:val="000000" w:themeColor="text1"/>
          <w:sz w:val="22"/>
          <w:szCs w:val="22"/>
        </w:rPr>
        <w:t xml:space="preserve"> clinics in some of the most rural sites with low vaccination rates</w:t>
      </w:r>
      <w:r w:rsidR="00105A6C" w:rsidRPr="00D71099">
        <w:rPr>
          <w:rFonts w:ascii="Arial" w:hAnsi="Arial" w:cs="Arial"/>
          <w:color w:val="000000" w:themeColor="text1"/>
          <w:sz w:val="22"/>
          <w:szCs w:val="22"/>
        </w:rPr>
        <w:t>,</w:t>
      </w:r>
      <w:r w:rsidR="00B759C0" w:rsidRPr="00D71099">
        <w:rPr>
          <w:rFonts w:ascii="Arial" w:hAnsi="Arial" w:cs="Arial"/>
          <w:color w:val="000000" w:themeColor="text1"/>
          <w:sz w:val="22"/>
          <w:szCs w:val="22"/>
        </w:rPr>
        <w:t xml:space="preserve"> and more clinics are planned.</w:t>
      </w:r>
    </w:p>
    <w:p w14:paraId="25CAFE75" w14:textId="63F73764" w:rsidR="003471ED" w:rsidRPr="00D71099" w:rsidRDefault="003471ED" w:rsidP="003471ED">
      <w:pPr>
        <w:rPr>
          <w:rFonts w:ascii="Arial" w:eastAsia="Times New Roman" w:hAnsi="Arial" w:cs="Arial"/>
          <w:color w:val="000000" w:themeColor="text1"/>
          <w:sz w:val="22"/>
          <w:szCs w:val="22"/>
        </w:rPr>
      </w:pPr>
      <w:r w:rsidRPr="00D71099">
        <w:rPr>
          <w:rFonts w:ascii="Arial" w:hAnsi="Arial" w:cs="Arial"/>
          <w:color w:val="000000" w:themeColor="text1"/>
          <w:sz w:val="22"/>
          <w:szCs w:val="22"/>
        </w:rPr>
        <w:t xml:space="preserve">In the past six months, </w:t>
      </w:r>
      <w:r w:rsidR="00105A6C" w:rsidRPr="00D71099">
        <w:rPr>
          <w:rFonts w:ascii="Arial" w:hAnsi="Arial" w:cs="Arial"/>
          <w:color w:val="000000" w:themeColor="text1"/>
          <w:sz w:val="22"/>
          <w:szCs w:val="22"/>
        </w:rPr>
        <w:t xml:space="preserve">agents with the </w:t>
      </w:r>
      <w:r w:rsidR="00DF2EF6" w:rsidRPr="00D71099">
        <w:rPr>
          <w:rFonts w:ascii="Arial" w:hAnsi="Arial" w:cs="Arial"/>
          <w:color w:val="000000" w:themeColor="text1"/>
          <w:sz w:val="22"/>
          <w:szCs w:val="22"/>
        </w:rPr>
        <w:t>Cooperative E</w:t>
      </w:r>
      <w:r w:rsidR="00927DDD" w:rsidRPr="00D71099">
        <w:rPr>
          <w:rFonts w:ascii="Arial" w:hAnsi="Arial" w:cs="Arial"/>
          <w:color w:val="000000" w:themeColor="text1"/>
          <w:sz w:val="22"/>
          <w:szCs w:val="22"/>
        </w:rPr>
        <w:t>x</w:t>
      </w:r>
      <w:r w:rsidR="00DF2EF6" w:rsidRPr="00D71099">
        <w:rPr>
          <w:rFonts w:ascii="Arial" w:hAnsi="Arial" w:cs="Arial"/>
          <w:color w:val="000000" w:themeColor="text1"/>
          <w:sz w:val="22"/>
          <w:szCs w:val="22"/>
        </w:rPr>
        <w:t>tension Service</w:t>
      </w:r>
      <w:r w:rsidR="00D74252" w:rsidRPr="00D71099">
        <w:rPr>
          <w:rFonts w:ascii="Arial" w:hAnsi="Arial" w:cs="Arial"/>
          <w:color w:val="000000" w:themeColor="text1"/>
          <w:sz w:val="22"/>
          <w:szCs w:val="22"/>
        </w:rPr>
        <w:t xml:space="preserve">, </w:t>
      </w:r>
      <w:r w:rsidRPr="00D71099">
        <w:rPr>
          <w:rFonts w:ascii="Arial" w:hAnsi="Arial" w:cs="Arial"/>
          <w:color w:val="000000" w:themeColor="text1"/>
          <w:sz w:val="22"/>
          <w:szCs w:val="22"/>
        </w:rPr>
        <w:t>part of the Division</w:t>
      </w:r>
      <w:r w:rsidR="00B759C0" w:rsidRPr="00D71099">
        <w:rPr>
          <w:rFonts w:ascii="Arial" w:hAnsi="Arial" w:cs="Arial"/>
          <w:color w:val="000000" w:themeColor="text1"/>
          <w:sz w:val="22"/>
          <w:szCs w:val="22"/>
        </w:rPr>
        <w:t xml:space="preserve"> of</w:t>
      </w:r>
      <w:r w:rsidRPr="00D71099">
        <w:rPr>
          <w:rFonts w:ascii="Arial" w:hAnsi="Arial" w:cs="Arial"/>
          <w:color w:val="000000" w:themeColor="text1"/>
          <w:sz w:val="22"/>
          <w:szCs w:val="22"/>
        </w:rPr>
        <w:t xml:space="preserve"> Agriculture, </w:t>
      </w:r>
      <w:r w:rsidR="00D74252" w:rsidRPr="00D71099">
        <w:rPr>
          <w:rFonts w:ascii="Arial" w:hAnsi="Arial" w:cs="Arial"/>
          <w:color w:val="000000" w:themeColor="text1"/>
          <w:sz w:val="22"/>
          <w:szCs w:val="22"/>
        </w:rPr>
        <w:t>ha</w:t>
      </w:r>
      <w:r w:rsidR="00105A6C" w:rsidRPr="00D71099">
        <w:rPr>
          <w:rFonts w:ascii="Arial" w:hAnsi="Arial" w:cs="Arial"/>
          <w:color w:val="000000" w:themeColor="text1"/>
          <w:sz w:val="22"/>
          <w:szCs w:val="22"/>
        </w:rPr>
        <w:t>ve</w:t>
      </w:r>
      <w:r w:rsidR="00D74252" w:rsidRPr="00D71099">
        <w:rPr>
          <w:rFonts w:ascii="Arial" w:hAnsi="Arial" w:cs="Arial"/>
          <w:color w:val="000000" w:themeColor="text1"/>
          <w:sz w:val="22"/>
          <w:szCs w:val="22"/>
        </w:rPr>
        <w:t xml:space="preserve"> </w:t>
      </w:r>
      <w:r w:rsidRPr="00D71099">
        <w:rPr>
          <w:rFonts w:ascii="Arial" w:hAnsi="Arial" w:cs="Arial"/>
          <w:color w:val="000000" w:themeColor="text1"/>
          <w:sz w:val="22"/>
          <w:szCs w:val="22"/>
        </w:rPr>
        <w:t>coordinated</w:t>
      </w:r>
      <w:r w:rsidR="00D74252" w:rsidRPr="00D71099">
        <w:rPr>
          <w:rFonts w:ascii="Arial" w:hAnsi="Arial" w:cs="Arial"/>
          <w:color w:val="000000" w:themeColor="text1"/>
          <w:sz w:val="22"/>
          <w:szCs w:val="22"/>
        </w:rPr>
        <w:t xml:space="preserve"> </w:t>
      </w:r>
      <w:r w:rsidR="00140E58" w:rsidRPr="00D71099">
        <w:rPr>
          <w:rFonts w:ascii="Arial" w:hAnsi="Arial" w:cs="Arial"/>
          <w:color w:val="000000" w:themeColor="text1"/>
          <w:sz w:val="22"/>
          <w:szCs w:val="22"/>
        </w:rPr>
        <w:t xml:space="preserve">more than a dozen </w:t>
      </w:r>
      <w:r w:rsidR="00AF0979" w:rsidRPr="00D71099">
        <w:rPr>
          <w:rFonts w:ascii="Arial" w:hAnsi="Arial" w:cs="Arial"/>
          <w:color w:val="000000" w:themeColor="text1"/>
          <w:sz w:val="22"/>
          <w:szCs w:val="22"/>
        </w:rPr>
        <w:t xml:space="preserve">health </w:t>
      </w:r>
      <w:r w:rsidR="00140E58" w:rsidRPr="00D71099">
        <w:rPr>
          <w:rFonts w:ascii="Arial" w:hAnsi="Arial" w:cs="Arial"/>
          <w:color w:val="000000" w:themeColor="text1"/>
          <w:sz w:val="22"/>
          <w:szCs w:val="22"/>
        </w:rPr>
        <w:t>clinics</w:t>
      </w:r>
      <w:r w:rsidR="00FA62F5">
        <w:rPr>
          <w:rFonts w:ascii="Arial" w:hAnsi="Arial" w:cs="Arial"/>
          <w:color w:val="000000" w:themeColor="text1"/>
          <w:sz w:val="22"/>
          <w:szCs w:val="22"/>
        </w:rPr>
        <w:t xml:space="preserve">, </w:t>
      </w:r>
      <w:r w:rsidR="00093458">
        <w:rPr>
          <w:rFonts w:ascii="Arial" w:hAnsi="Arial" w:cs="Arial"/>
          <w:color w:val="000000" w:themeColor="text1"/>
          <w:sz w:val="22"/>
          <w:szCs w:val="22"/>
        </w:rPr>
        <w:t>serving</w:t>
      </w:r>
      <w:r w:rsidR="00BC1865" w:rsidRPr="00D71099">
        <w:rPr>
          <w:rFonts w:ascii="Arial" w:hAnsi="Arial" w:cs="Arial"/>
          <w:color w:val="000000" w:themeColor="text1"/>
          <w:sz w:val="22"/>
          <w:szCs w:val="22"/>
        </w:rPr>
        <w:t xml:space="preserve"> more </w:t>
      </w:r>
      <w:r w:rsidR="007C4186" w:rsidRPr="00D71099">
        <w:rPr>
          <w:rFonts w:ascii="Arial" w:hAnsi="Arial" w:cs="Arial"/>
          <w:color w:val="000000" w:themeColor="text1"/>
          <w:sz w:val="22"/>
          <w:szCs w:val="22"/>
        </w:rPr>
        <w:t>than 500 Arkansan</w:t>
      </w:r>
      <w:r w:rsidRPr="00D71099">
        <w:rPr>
          <w:rFonts w:ascii="Arial" w:hAnsi="Arial" w:cs="Arial"/>
          <w:color w:val="000000" w:themeColor="text1"/>
          <w:sz w:val="22"/>
          <w:szCs w:val="22"/>
        </w:rPr>
        <w:t>s</w:t>
      </w:r>
      <w:r w:rsidR="00105A6C" w:rsidRPr="00D71099">
        <w:rPr>
          <w:rFonts w:ascii="Arial" w:hAnsi="Arial" w:cs="Arial"/>
          <w:color w:val="000000" w:themeColor="text1"/>
          <w:sz w:val="22"/>
          <w:szCs w:val="22"/>
        </w:rPr>
        <w:t>.</w:t>
      </w:r>
      <w:r w:rsidR="00B759C0" w:rsidRPr="00D71099">
        <w:rPr>
          <w:rFonts w:ascii="Arial" w:hAnsi="Arial" w:cs="Arial"/>
          <w:color w:val="000000" w:themeColor="text1"/>
          <w:sz w:val="22"/>
          <w:szCs w:val="22"/>
        </w:rPr>
        <w:t xml:space="preserve"> The clinics provided </w:t>
      </w:r>
      <w:r w:rsidRPr="00D71099">
        <w:rPr>
          <w:rFonts w:ascii="Arial" w:hAnsi="Arial" w:cs="Arial"/>
          <w:color w:val="000000" w:themeColor="text1"/>
          <w:sz w:val="22"/>
          <w:szCs w:val="22"/>
        </w:rPr>
        <w:t xml:space="preserve">first and second doses of the COVID vaccines, flu shots and most recently, COVID boosters. </w:t>
      </w:r>
    </w:p>
    <w:p w14:paraId="7287C4EC" w14:textId="77777777" w:rsidR="00B759C0" w:rsidRPr="00D71099" w:rsidRDefault="00B759C0" w:rsidP="00D0574F">
      <w:pPr>
        <w:rPr>
          <w:rFonts w:ascii="Arial" w:eastAsia="Times New Roman" w:hAnsi="Arial" w:cs="Arial"/>
          <w:color w:val="000000" w:themeColor="text1"/>
          <w:sz w:val="22"/>
          <w:szCs w:val="22"/>
        </w:rPr>
      </w:pPr>
    </w:p>
    <w:p w14:paraId="165B8A47" w14:textId="7DF32F6E" w:rsidR="003471ED" w:rsidRPr="00D71099" w:rsidRDefault="00D0574F" w:rsidP="00C062F5">
      <w:pPr>
        <w:rPr>
          <w:rFonts w:ascii="Arial" w:hAnsi="Arial" w:cs="Arial"/>
          <w:color w:val="000000" w:themeColor="text1"/>
          <w:sz w:val="22"/>
          <w:szCs w:val="22"/>
        </w:rPr>
      </w:pPr>
      <w:proofErr w:type="spellStart"/>
      <w:r w:rsidRPr="00D71099">
        <w:rPr>
          <w:rFonts w:ascii="Arial" w:hAnsi="Arial" w:cs="Arial"/>
          <w:color w:val="000000" w:themeColor="text1"/>
          <w:sz w:val="22"/>
          <w:szCs w:val="22"/>
        </w:rPr>
        <w:t>ARcare</w:t>
      </w:r>
      <w:proofErr w:type="spellEnd"/>
      <w:r w:rsidRPr="00D71099">
        <w:rPr>
          <w:rFonts w:ascii="Arial" w:hAnsi="Arial" w:cs="Arial"/>
          <w:color w:val="000000" w:themeColor="text1"/>
          <w:sz w:val="22"/>
          <w:szCs w:val="22"/>
        </w:rPr>
        <w:t xml:space="preserve"> health care </w:t>
      </w:r>
      <w:r w:rsidR="003471ED" w:rsidRPr="00D71099">
        <w:rPr>
          <w:rFonts w:ascii="Arial" w:hAnsi="Arial" w:cs="Arial"/>
          <w:color w:val="000000" w:themeColor="text1"/>
          <w:sz w:val="22"/>
          <w:szCs w:val="22"/>
        </w:rPr>
        <w:t>personnel</w:t>
      </w:r>
      <w:r w:rsidRPr="00D71099">
        <w:rPr>
          <w:rFonts w:ascii="Arial" w:hAnsi="Arial" w:cs="Arial"/>
          <w:color w:val="000000" w:themeColor="text1"/>
          <w:sz w:val="22"/>
          <w:szCs w:val="22"/>
        </w:rPr>
        <w:t xml:space="preserve"> administer the vaccines, and </w:t>
      </w:r>
      <w:r w:rsidR="00093458">
        <w:rPr>
          <w:rFonts w:ascii="Arial" w:hAnsi="Arial" w:cs="Arial"/>
          <w:color w:val="000000" w:themeColor="text1"/>
          <w:sz w:val="22"/>
          <w:szCs w:val="22"/>
        </w:rPr>
        <w:t>e</w:t>
      </w:r>
      <w:r w:rsidR="00093458" w:rsidRPr="00D71099">
        <w:rPr>
          <w:rFonts w:ascii="Arial" w:hAnsi="Arial" w:cs="Arial"/>
          <w:color w:val="000000" w:themeColor="text1"/>
          <w:sz w:val="22"/>
          <w:szCs w:val="22"/>
        </w:rPr>
        <w:t xml:space="preserve">xtension </w:t>
      </w:r>
      <w:r w:rsidR="003471ED" w:rsidRPr="00D71099">
        <w:rPr>
          <w:rFonts w:ascii="Arial" w:hAnsi="Arial" w:cs="Arial"/>
          <w:color w:val="000000" w:themeColor="text1"/>
          <w:sz w:val="22"/>
          <w:szCs w:val="22"/>
        </w:rPr>
        <w:t>agents</w:t>
      </w:r>
      <w:r w:rsidRPr="00D71099">
        <w:rPr>
          <w:rFonts w:ascii="Arial" w:hAnsi="Arial" w:cs="Arial"/>
          <w:color w:val="000000" w:themeColor="text1"/>
          <w:sz w:val="22"/>
          <w:szCs w:val="22"/>
        </w:rPr>
        <w:t xml:space="preserve"> promote the clinics in the counties </w:t>
      </w:r>
      <w:r w:rsidR="003471ED" w:rsidRPr="00D71099">
        <w:rPr>
          <w:rFonts w:ascii="Arial" w:hAnsi="Arial" w:cs="Arial"/>
          <w:color w:val="000000" w:themeColor="text1"/>
          <w:sz w:val="22"/>
          <w:szCs w:val="22"/>
        </w:rPr>
        <w:t xml:space="preserve">they </w:t>
      </w:r>
      <w:r w:rsidRPr="00D71099">
        <w:rPr>
          <w:rFonts w:ascii="Arial" w:hAnsi="Arial" w:cs="Arial"/>
          <w:color w:val="000000" w:themeColor="text1"/>
          <w:sz w:val="22"/>
          <w:szCs w:val="22"/>
        </w:rPr>
        <w:t>serve and provide research-based resources</w:t>
      </w:r>
      <w:r w:rsidR="00131391" w:rsidRPr="00D71099">
        <w:rPr>
          <w:rFonts w:ascii="Arial" w:hAnsi="Arial" w:cs="Arial"/>
          <w:color w:val="000000" w:themeColor="text1"/>
          <w:sz w:val="22"/>
          <w:szCs w:val="22"/>
        </w:rPr>
        <w:t xml:space="preserve"> like health promotion and educational materials</w:t>
      </w:r>
      <w:r w:rsidRPr="00D71099">
        <w:rPr>
          <w:rFonts w:ascii="Arial" w:hAnsi="Arial" w:cs="Arial"/>
          <w:color w:val="000000" w:themeColor="text1"/>
          <w:sz w:val="22"/>
          <w:szCs w:val="22"/>
        </w:rPr>
        <w:t>.</w:t>
      </w:r>
    </w:p>
    <w:p w14:paraId="07C7EAC4" w14:textId="77777777" w:rsidR="003471ED" w:rsidRPr="00D71099" w:rsidRDefault="003471ED" w:rsidP="00C062F5">
      <w:pPr>
        <w:rPr>
          <w:rFonts w:ascii="Arial" w:eastAsia="Times New Roman" w:hAnsi="Arial" w:cs="Arial"/>
          <w:color w:val="000000" w:themeColor="text1"/>
          <w:sz w:val="22"/>
          <w:szCs w:val="22"/>
        </w:rPr>
      </w:pPr>
    </w:p>
    <w:p w14:paraId="40C74169" w14:textId="0E3E6D2A" w:rsidR="00D0574F" w:rsidRPr="00D71099" w:rsidRDefault="00D0574F" w:rsidP="00C062F5">
      <w:pPr>
        <w:rPr>
          <w:rFonts w:ascii="Arial" w:eastAsia="Times New Roman" w:hAnsi="Arial" w:cs="Arial"/>
          <w:color w:val="000000" w:themeColor="text1"/>
          <w:sz w:val="22"/>
          <w:szCs w:val="22"/>
        </w:rPr>
      </w:pPr>
      <w:r w:rsidRPr="00D71099">
        <w:rPr>
          <w:rFonts w:ascii="Arial" w:eastAsia="Times New Roman" w:hAnsi="Arial" w:cs="Arial"/>
          <w:color w:val="000000" w:themeColor="text1"/>
          <w:sz w:val="22"/>
          <w:szCs w:val="22"/>
        </w:rPr>
        <w:t xml:space="preserve">“We are proud of the impacts these clinics are having,” </w:t>
      </w:r>
      <w:r w:rsidR="00C062F5" w:rsidRPr="00D71099">
        <w:rPr>
          <w:rFonts w:ascii="Arial" w:eastAsia="Times New Roman" w:hAnsi="Arial" w:cs="Arial"/>
          <w:color w:val="000000" w:themeColor="text1"/>
          <w:sz w:val="22"/>
          <w:szCs w:val="22"/>
        </w:rPr>
        <w:t xml:space="preserve">said Bryan </w:t>
      </w:r>
      <w:r w:rsidRPr="00D71099">
        <w:rPr>
          <w:rFonts w:ascii="Arial" w:eastAsia="Times New Roman" w:hAnsi="Arial" w:cs="Arial"/>
          <w:color w:val="000000" w:themeColor="text1"/>
          <w:sz w:val="22"/>
          <w:szCs w:val="22"/>
        </w:rPr>
        <w:t>Mader</w:t>
      </w:r>
      <w:r w:rsidR="00C062F5" w:rsidRPr="00D71099">
        <w:rPr>
          <w:rFonts w:ascii="Arial" w:eastAsia="Times New Roman" w:hAnsi="Arial" w:cs="Arial"/>
          <w:color w:val="000000" w:themeColor="text1"/>
          <w:sz w:val="22"/>
          <w:szCs w:val="22"/>
        </w:rPr>
        <w:t>, assistant professor and extension health specialist for the Division of Agriculture.</w:t>
      </w:r>
      <w:r w:rsidRPr="00D71099">
        <w:rPr>
          <w:rFonts w:ascii="Arial" w:eastAsia="Times New Roman" w:hAnsi="Arial" w:cs="Arial"/>
          <w:color w:val="000000" w:themeColor="text1"/>
          <w:sz w:val="22"/>
          <w:szCs w:val="22"/>
        </w:rPr>
        <w:t xml:space="preserve"> “Our goal was to provide resources to residents in rural Arkansas communities, </w:t>
      </w:r>
      <w:r w:rsidR="006C713D" w:rsidRPr="00D71099">
        <w:rPr>
          <w:rFonts w:ascii="Arial" w:eastAsia="Times New Roman" w:hAnsi="Arial" w:cs="Arial"/>
          <w:color w:val="000000" w:themeColor="text1"/>
          <w:sz w:val="22"/>
          <w:szCs w:val="22"/>
        </w:rPr>
        <w:t>particularly</w:t>
      </w:r>
      <w:r w:rsidRPr="00D71099">
        <w:rPr>
          <w:rFonts w:ascii="Arial" w:eastAsia="Times New Roman" w:hAnsi="Arial" w:cs="Arial"/>
          <w:color w:val="000000" w:themeColor="text1"/>
          <w:sz w:val="22"/>
          <w:szCs w:val="22"/>
        </w:rPr>
        <w:t xml:space="preserve"> those with limited access, and we have made several inroads.”</w:t>
      </w:r>
    </w:p>
    <w:p w14:paraId="08AB8840" w14:textId="3796B679" w:rsidR="00D0574F" w:rsidRPr="00D71099" w:rsidRDefault="00D0574F" w:rsidP="00BC1865">
      <w:pPr>
        <w:rPr>
          <w:rFonts w:ascii="Arial" w:eastAsia="Times New Roman" w:hAnsi="Arial" w:cs="Arial"/>
          <w:color w:val="000000" w:themeColor="text1"/>
          <w:sz w:val="22"/>
          <w:szCs w:val="22"/>
        </w:rPr>
      </w:pPr>
    </w:p>
    <w:p w14:paraId="53F5B35F" w14:textId="756F8E69" w:rsidR="00D0574F" w:rsidRPr="00D71099" w:rsidRDefault="00D0574F" w:rsidP="00D0574F">
      <w:pPr>
        <w:rPr>
          <w:rFonts w:ascii="Arial" w:eastAsia="Times New Roman" w:hAnsi="Arial" w:cs="Arial"/>
          <w:color w:val="000000" w:themeColor="text1"/>
          <w:sz w:val="22"/>
          <w:szCs w:val="22"/>
        </w:rPr>
      </w:pPr>
      <w:r w:rsidRPr="00D71099">
        <w:rPr>
          <w:rFonts w:ascii="Arial" w:eastAsia="Times New Roman" w:hAnsi="Arial" w:cs="Arial"/>
          <w:color w:val="000000" w:themeColor="text1"/>
          <w:sz w:val="22"/>
          <w:szCs w:val="22"/>
        </w:rPr>
        <w:t>At the start of November, 58</w:t>
      </w:r>
      <w:r w:rsidR="00093458">
        <w:rPr>
          <w:rFonts w:ascii="Arial" w:eastAsia="Times New Roman" w:hAnsi="Arial" w:cs="Arial"/>
          <w:color w:val="000000" w:themeColor="text1"/>
          <w:sz w:val="22"/>
          <w:szCs w:val="22"/>
        </w:rPr>
        <w:t xml:space="preserve"> percent</w:t>
      </w:r>
      <w:r w:rsidR="00093458" w:rsidRPr="00D71099">
        <w:rPr>
          <w:rFonts w:ascii="Arial" w:eastAsia="Times New Roman" w:hAnsi="Arial" w:cs="Arial"/>
          <w:color w:val="000000" w:themeColor="text1"/>
          <w:sz w:val="22"/>
          <w:szCs w:val="22"/>
        </w:rPr>
        <w:t xml:space="preserve"> </w:t>
      </w:r>
      <w:r w:rsidRPr="00D71099">
        <w:rPr>
          <w:rFonts w:ascii="Arial" w:eastAsia="Times New Roman" w:hAnsi="Arial" w:cs="Arial"/>
          <w:color w:val="000000" w:themeColor="text1"/>
          <w:sz w:val="22"/>
          <w:szCs w:val="22"/>
        </w:rPr>
        <w:t xml:space="preserve">of Arkansans had received at least one dose of COVID-19 vaccine, compared to 67 percent of residents nationwide. In Arkansas, 48 percent of residents are fully vaccinated, compared with 58 percent nationally. Just 10 percent of Americans </w:t>
      </w:r>
      <w:r w:rsidR="006C713D" w:rsidRPr="00D71099">
        <w:rPr>
          <w:rFonts w:ascii="Arial" w:eastAsia="Times New Roman" w:hAnsi="Arial" w:cs="Arial"/>
          <w:color w:val="000000" w:themeColor="text1"/>
          <w:sz w:val="22"/>
          <w:szCs w:val="22"/>
        </w:rPr>
        <w:t>have</w:t>
      </w:r>
      <w:r w:rsidRPr="00D71099">
        <w:rPr>
          <w:rFonts w:ascii="Arial" w:eastAsia="Times New Roman" w:hAnsi="Arial" w:cs="Arial"/>
          <w:color w:val="000000" w:themeColor="text1"/>
          <w:sz w:val="22"/>
          <w:szCs w:val="22"/>
        </w:rPr>
        <w:t xml:space="preserve"> received a booster dosage, according to the COVID Data tracker from CDC. </w:t>
      </w:r>
    </w:p>
    <w:p w14:paraId="03C766E5" w14:textId="13C30303" w:rsidR="00B759C0" w:rsidRPr="00D71099" w:rsidRDefault="00B759C0" w:rsidP="00D0574F">
      <w:pPr>
        <w:rPr>
          <w:rFonts w:ascii="Arial" w:eastAsia="Times New Roman" w:hAnsi="Arial" w:cs="Arial"/>
          <w:color w:val="000000" w:themeColor="text1"/>
          <w:sz w:val="22"/>
          <w:szCs w:val="22"/>
        </w:rPr>
      </w:pPr>
    </w:p>
    <w:p w14:paraId="1BDF00FD" w14:textId="5D21B3C0" w:rsidR="00B759C0" w:rsidRPr="00D71099" w:rsidRDefault="00B759C0" w:rsidP="00B759C0">
      <w:pPr>
        <w:rPr>
          <w:rFonts w:ascii="Arial" w:hAnsi="Arial" w:cs="Arial"/>
          <w:color w:val="000000"/>
          <w:sz w:val="22"/>
          <w:szCs w:val="22"/>
        </w:rPr>
      </w:pPr>
      <w:r w:rsidRPr="00D71099">
        <w:rPr>
          <w:rFonts w:ascii="Arial" w:hAnsi="Arial" w:cs="Arial"/>
          <w:color w:val="000000"/>
          <w:sz w:val="22"/>
          <w:szCs w:val="22"/>
        </w:rPr>
        <w:t>"</w:t>
      </w:r>
      <w:proofErr w:type="spellStart"/>
      <w:r w:rsidRPr="00D71099">
        <w:rPr>
          <w:rFonts w:ascii="Arial" w:hAnsi="Arial" w:cs="Arial"/>
          <w:color w:val="000000"/>
          <w:sz w:val="22"/>
          <w:szCs w:val="22"/>
        </w:rPr>
        <w:t>ARcare</w:t>
      </w:r>
      <w:proofErr w:type="spellEnd"/>
      <w:r w:rsidRPr="00D71099">
        <w:rPr>
          <w:rFonts w:ascii="Arial" w:hAnsi="Arial" w:cs="Arial"/>
          <w:color w:val="000000"/>
          <w:sz w:val="22"/>
          <w:szCs w:val="22"/>
        </w:rPr>
        <w:t xml:space="preserve"> is proud to partner with </w:t>
      </w:r>
      <w:r w:rsidR="00105A6C" w:rsidRPr="00D71099">
        <w:rPr>
          <w:rFonts w:ascii="Arial" w:hAnsi="Arial" w:cs="Arial"/>
          <w:color w:val="000000"/>
          <w:sz w:val="22"/>
          <w:szCs w:val="22"/>
        </w:rPr>
        <w:t xml:space="preserve">the </w:t>
      </w:r>
      <w:r w:rsidRPr="00D71099">
        <w:rPr>
          <w:rFonts w:ascii="Arial" w:hAnsi="Arial" w:cs="Arial"/>
          <w:color w:val="000000"/>
          <w:sz w:val="22"/>
          <w:szCs w:val="22"/>
        </w:rPr>
        <w:t xml:space="preserve">U of A </w:t>
      </w:r>
      <w:r w:rsidR="00105A6C" w:rsidRPr="00D71099">
        <w:rPr>
          <w:rFonts w:ascii="Arial" w:hAnsi="Arial" w:cs="Arial"/>
          <w:color w:val="000000"/>
          <w:sz w:val="22"/>
          <w:szCs w:val="22"/>
        </w:rPr>
        <w:t xml:space="preserve">System Division of Agriculture Cooperative </w:t>
      </w:r>
      <w:r w:rsidRPr="00D71099">
        <w:rPr>
          <w:rFonts w:ascii="Arial" w:hAnsi="Arial" w:cs="Arial"/>
          <w:color w:val="000000"/>
          <w:sz w:val="22"/>
          <w:szCs w:val="22"/>
        </w:rPr>
        <w:t xml:space="preserve">Extension Services and USDA,” said Lauren Fields, chief nursing officer with </w:t>
      </w:r>
      <w:proofErr w:type="spellStart"/>
      <w:r w:rsidRPr="00D71099">
        <w:rPr>
          <w:rFonts w:ascii="Arial" w:hAnsi="Arial" w:cs="Arial"/>
          <w:color w:val="000000"/>
          <w:sz w:val="22"/>
          <w:szCs w:val="22"/>
        </w:rPr>
        <w:t>ARcare</w:t>
      </w:r>
      <w:proofErr w:type="spellEnd"/>
      <w:r w:rsidRPr="00D71099">
        <w:rPr>
          <w:rFonts w:ascii="Arial" w:hAnsi="Arial" w:cs="Arial"/>
          <w:color w:val="000000"/>
          <w:sz w:val="22"/>
          <w:szCs w:val="22"/>
        </w:rPr>
        <w:t xml:space="preserve">. “Our missions </w:t>
      </w:r>
      <w:r w:rsidR="00DD3BC1" w:rsidRPr="00D71099">
        <w:rPr>
          <w:rFonts w:ascii="Arial" w:hAnsi="Arial" w:cs="Arial"/>
          <w:color w:val="000000"/>
          <w:sz w:val="22"/>
          <w:szCs w:val="22"/>
        </w:rPr>
        <w:t>align,</w:t>
      </w:r>
      <w:r w:rsidRPr="00D71099">
        <w:rPr>
          <w:rFonts w:ascii="Arial" w:hAnsi="Arial" w:cs="Arial"/>
          <w:color w:val="000000"/>
          <w:sz w:val="22"/>
          <w:szCs w:val="22"/>
        </w:rPr>
        <w:t xml:space="preserve"> and both </w:t>
      </w:r>
      <w:r w:rsidR="00105A6C" w:rsidRPr="00D71099">
        <w:rPr>
          <w:rFonts w:ascii="Arial" w:hAnsi="Arial" w:cs="Arial"/>
          <w:color w:val="000000"/>
          <w:sz w:val="22"/>
          <w:szCs w:val="22"/>
        </w:rPr>
        <w:t xml:space="preserve">of our </w:t>
      </w:r>
      <w:r w:rsidRPr="00D71099">
        <w:rPr>
          <w:rFonts w:ascii="Arial" w:hAnsi="Arial" w:cs="Arial"/>
          <w:color w:val="000000"/>
          <w:sz w:val="22"/>
          <w:szCs w:val="22"/>
        </w:rPr>
        <w:t>organizations look for opportunit</w:t>
      </w:r>
      <w:r w:rsidR="00463FE7">
        <w:rPr>
          <w:rFonts w:ascii="Arial" w:hAnsi="Arial" w:cs="Arial"/>
          <w:color w:val="000000"/>
          <w:sz w:val="22"/>
          <w:szCs w:val="22"/>
        </w:rPr>
        <w:t>ies</w:t>
      </w:r>
      <w:r w:rsidRPr="00D71099">
        <w:rPr>
          <w:rFonts w:ascii="Arial" w:hAnsi="Arial" w:cs="Arial"/>
          <w:color w:val="000000"/>
          <w:sz w:val="22"/>
          <w:szCs w:val="22"/>
        </w:rPr>
        <w:t xml:space="preserve"> to provide care to individuals in rural areas who for one reason or another cannot get the care needed. If we are able to make services accessible to even one individual, we have made a difference and that is the reason for our existence."</w:t>
      </w:r>
    </w:p>
    <w:p w14:paraId="3C6850DE" w14:textId="08F33AEE" w:rsidR="00105A6C" w:rsidRPr="00D71099" w:rsidRDefault="00105A6C" w:rsidP="00B759C0">
      <w:pPr>
        <w:rPr>
          <w:rFonts w:ascii="Arial" w:hAnsi="Arial" w:cs="Arial"/>
          <w:color w:val="000000"/>
          <w:sz w:val="22"/>
          <w:szCs w:val="22"/>
        </w:rPr>
      </w:pPr>
    </w:p>
    <w:p w14:paraId="23262C50" w14:textId="53B7514C" w:rsidR="00105A6C" w:rsidRPr="00D71099" w:rsidRDefault="00105A6C" w:rsidP="00105A6C">
      <w:pPr>
        <w:rPr>
          <w:rFonts w:ascii="Arial" w:eastAsia="Times New Roman" w:hAnsi="Arial" w:cs="Arial"/>
          <w:color w:val="000000" w:themeColor="text1"/>
          <w:sz w:val="22"/>
          <w:szCs w:val="22"/>
        </w:rPr>
      </w:pPr>
      <w:r w:rsidRPr="00D71099">
        <w:rPr>
          <w:rFonts w:ascii="Arial" w:hAnsi="Arial" w:cs="Arial"/>
          <w:color w:val="000000"/>
          <w:sz w:val="22"/>
          <w:szCs w:val="22"/>
        </w:rPr>
        <w:lastRenderedPageBreak/>
        <w:t xml:space="preserve">Extension’s partnership with </w:t>
      </w:r>
      <w:proofErr w:type="spellStart"/>
      <w:r w:rsidRPr="00D71099">
        <w:rPr>
          <w:rFonts w:ascii="Arial" w:eastAsia="Times New Roman" w:hAnsi="Arial" w:cs="Arial"/>
          <w:color w:val="000000" w:themeColor="text1"/>
          <w:sz w:val="22"/>
          <w:szCs w:val="22"/>
        </w:rPr>
        <w:t>ARcare</w:t>
      </w:r>
      <w:proofErr w:type="spellEnd"/>
      <w:r w:rsidRPr="00D71099">
        <w:rPr>
          <w:rFonts w:ascii="Arial" w:eastAsia="Times New Roman" w:hAnsi="Arial" w:cs="Arial"/>
          <w:color w:val="000000" w:themeColor="text1"/>
          <w:sz w:val="22"/>
          <w:szCs w:val="22"/>
        </w:rPr>
        <w:t xml:space="preserve"> has been the key to </w:t>
      </w:r>
      <w:r w:rsidR="00050288">
        <w:rPr>
          <w:rFonts w:ascii="Arial" w:eastAsia="Times New Roman" w:hAnsi="Arial" w:cs="Arial"/>
          <w:color w:val="000000" w:themeColor="text1"/>
          <w:sz w:val="22"/>
          <w:szCs w:val="22"/>
        </w:rPr>
        <w:t xml:space="preserve">the clinics’ </w:t>
      </w:r>
      <w:r w:rsidRPr="00D71099">
        <w:rPr>
          <w:rFonts w:ascii="Arial" w:eastAsia="Times New Roman" w:hAnsi="Arial" w:cs="Arial"/>
          <w:color w:val="000000" w:themeColor="text1"/>
          <w:sz w:val="22"/>
          <w:szCs w:val="22"/>
        </w:rPr>
        <w:t xml:space="preserve">success, </w:t>
      </w:r>
      <w:proofErr w:type="spellStart"/>
      <w:r w:rsidRPr="00D71099">
        <w:rPr>
          <w:rFonts w:ascii="Arial" w:eastAsia="Times New Roman" w:hAnsi="Arial" w:cs="Arial"/>
          <w:color w:val="000000" w:themeColor="text1"/>
          <w:sz w:val="22"/>
          <w:szCs w:val="22"/>
        </w:rPr>
        <w:t>Mader</w:t>
      </w:r>
      <w:proofErr w:type="spellEnd"/>
      <w:r w:rsidRPr="00D71099">
        <w:rPr>
          <w:rFonts w:ascii="Arial" w:eastAsia="Times New Roman" w:hAnsi="Arial" w:cs="Arial"/>
          <w:color w:val="000000" w:themeColor="text1"/>
          <w:sz w:val="22"/>
          <w:szCs w:val="22"/>
        </w:rPr>
        <w:t xml:space="preserve"> said. “Their ability to provide care and screening services to over 500 rural Arkansans, and provide over 150 vaccines through our clinics, shows that every vaccine dose matters for reducing community spread of COVID-19 and ultimately working toward ending this pandemic in Arkansas,” he said.</w:t>
      </w:r>
    </w:p>
    <w:p w14:paraId="066DAD86" w14:textId="77777777" w:rsidR="00D0574F" w:rsidRPr="00D71099" w:rsidRDefault="00D0574F" w:rsidP="00BC1865">
      <w:pPr>
        <w:rPr>
          <w:rFonts w:ascii="Arial" w:eastAsia="Times New Roman" w:hAnsi="Arial" w:cs="Arial"/>
          <w:color w:val="000000" w:themeColor="text1"/>
          <w:sz w:val="22"/>
          <w:szCs w:val="22"/>
        </w:rPr>
      </w:pPr>
    </w:p>
    <w:p w14:paraId="52E0B182" w14:textId="3AB6B3E4" w:rsidR="00BC1865" w:rsidRPr="00D71099" w:rsidRDefault="00AF0979" w:rsidP="00BC1865">
      <w:pPr>
        <w:rPr>
          <w:rFonts w:ascii="Arial" w:eastAsia="Times New Roman" w:hAnsi="Arial" w:cs="Arial"/>
          <w:color w:val="000000" w:themeColor="text1"/>
          <w:sz w:val="22"/>
          <w:szCs w:val="22"/>
        </w:rPr>
      </w:pPr>
      <w:r w:rsidRPr="00D71099">
        <w:rPr>
          <w:rFonts w:ascii="Arial" w:eastAsia="Times New Roman" w:hAnsi="Arial" w:cs="Arial"/>
          <w:color w:val="000000" w:themeColor="text1"/>
          <w:sz w:val="22"/>
          <w:szCs w:val="22"/>
        </w:rPr>
        <w:t xml:space="preserve">Jackson County Extension Office will host a clinic Nov. 9 from </w:t>
      </w:r>
      <w:r w:rsidR="00050288">
        <w:rPr>
          <w:rFonts w:ascii="Arial" w:eastAsia="Times New Roman" w:hAnsi="Arial" w:cs="Arial"/>
          <w:color w:val="000000" w:themeColor="text1"/>
          <w:sz w:val="22"/>
          <w:szCs w:val="22"/>
        </w:rPr>
        <w:t xml:space="preserve">noon to </w:t>
      </w:r>
      <w:r w:rsidRPr="00D71099">
        <w:rPr>
          <w:rFonts w:ascii="Arial" w:eastAsia="Times New Roman" w:hAnsi="Arial" w:cs="Arial"/>
          <w:color w:val="000000" w:themeColor="text1"/>
          <w:sz w:val="22"/>
          <w:szCs w:val="22"/>
        </w:rPr>
        <w:t xml:space="preserve">4 p.m. in Front Street Park in Newport. </w:t>
      </w:r>
      <w:r w:rsidR="008A402F" w:rsidRPr="00D71099">
        <w:rPr>
          <w:rFonts w:ascii="Arial" w:eastAsia="Times New Roman" w:hAnsi="Arial" w:cs="Arial"/>
          <w:color w:val="000000" w:themeColor="text1"/>
          <w:sz w:val="22"/>
          <w:szCs w:val="22"/>
        </w:rPr>
        <w:t xml:space="preserve">Attendees will have access to COVID </w:t>
      </w:r>
      <w:r w:rsidRPr="00D71099">
        <w:rPr>
          <w:rFonts w:ascii="Arial" w:eastAsia="Times New Roman" w:hAnsi="Arial" w:cs="Arial"/>
          <w:color w:val="000000" w:themeColor="text1"/>
          <w:sz w:val="22"/>
          <w:szCs w:val="22"/>
        </w:rPr>
        <w:t>vaccines</w:t>
      </w:r>
      <w:r w:rsidR="008A402F" w:rsidRPr="00D71099">
        <w:rPr>
          <w:rFonts w:ascii="Arial" w:eastAsia="Times New Roman" w:hAnsi="Arial" w:cs="Arial"/>
          <w:color w:val="000000" w:themeColor="text1"/>
          <w:sz w:val="22"/>
          <w:szCs w:val="22"/>
        </w:rPr>
        <w:t xml:space="preserve">, </w:t>
      </w:r>
      <w:r w:rsidRPr="00D71099">
        <w:rPr>
          <w:rFonts w:ascii="Arial" w:eastAsia="Times New Roman" w:hAnsi="Arial" w:cs="Arial"/>
          <w:color w:val="000000" w:themeColor="text1"/>
          <w:sz w:val="22"/>
          <w:szCs w:val="22"/>
        </w:rPr>
        <w:t xml:space="preserve">flu shots, </w:t>
      </w:r>
      <w:r w:rsidR="00D0574F" w:rsidRPr="00D71099">
        <w:rPr>
          <w:rFonts w:ascii="Arial" w:eastAsia="Times New Roman" w:hAnsi="Arial" w:cs="Arial"/>
          <w:color w:val="000000" w:themeColor="text1"/>
          <w:sz w:val="22"/>
          <w:szCs w:val="22"/>
        </w:rPr>
        <w:t xml:space="preserve">blood pressure checks, </w:t>
      </w:r>
      <w:r w:rsidRPr="00D71099">
        <w:rPr>
          <w:rFonts w:ascii="Arial" w:eastAsia="Times New Roman" w:hAnsi="Arial" w:cs="Arial"/>
          <w:color w:val="000000" w:themeColor="text1"/>
          <w:sz w:val="22"/>
          <w:szCs w:val="22"/>
        </w:rPr>
        <w:t xml:space="preserve">breast screenings, </w:t>
      </w:r>
      <w:r w:rsidR="00D0574F" w:rsidRPr="00D71099">
        <w:rPr>
          <w:rFonts w:ascii="Arial" w:eastAsia="Times New Roman" w:hAnsi="Arial" w:cs="Arial"/>
          <w:color w:val="000000" w:themeColor="text1"/>
          <w:sz w:val="22"/>
          <w:szCs w:val="22"/>
        </w:rPr>
        <w:t xml:space="preserve">and muscle assessments for older adults at risk of falls. </w:t>
      </w:r>
      <w:r w:rsidR="00BB5619" w:rsidRPr="00D71099">
        <w:rPr>
          <w:rFonts w:ascii="Arial" w:eastAsia="Times New Roman" w:hAnsi="Arial" w:cs="Arial"/>
          <w:color w:val="000000" w:themeColor="text1"/>
          <w:sz w:val="22"/>
          <w:szCs w:val="22"/>
        </w:rPr>
        <w:t>Future clinics are planned for Brinkley or Clarendon in Monroe County</w:t>
      </w:r>
      <w:r w:rsidR="00C26C50" w:rsidRPr="00D71099">
        <w:rPr>
          <w:rFonts w:ascii="Arial" w:eastAsia="Times New Roman" w:hAnsi="Arial" w:cs="Arial"/>
          <w:color w:val="000000" w:themeColor="text1"/>
          <w:sz w:val="22"/>
          <w:szCs w:val="22"/>
        </w:rPr>
        <w:t>.</w:t>
      </w:r>
    </w:p>
    <w:p w14:paraId="192AAC43" w14:textId="77777777" w:rsidR="00BB5619" w:rsidRPr="00D71099" w:rsidRDefault="00BB5619" w:rsidP="00BC1865">
      <w:pPr>
        <w:rPr>
          <w:rFonts w:ascii="Arial" w:hAnsi="Arial" w:cs="Arial"/>
          <w:color w:val="000000" w:themeColor="text1"/>
          <w:sz w:val="22"/>
          <w:szCs w:val="22"/>
        </w:rPr>
      </w:pPr>
    </w:p>
    <w:p w14:paraId="2300C006" w14:textId="6B960BD2" w:rsidR="00B759C0" w:rsidRPr="00D71099" w:rsidRDefault="00BC1865" w:rsidP="00B759C0">
      <w:pPr>
        <w:rPr>
          <w:rFonts w:ascii="Arial" w:eastAsia="Times New Roman" w:hAnsi="Arial" w:cs="Arial"/>
          <w:color w:val="000000" w:themeColor="text1"/>
          <w:sz w:val="22"/>
          <w:szCs w:val="22"/>
        </w:rPr>
      </w:pPr>
      <w:r w:rsidRPr="00D71099">
        <w:rPr>
          <w:rFonts w:ascii="Arial" w:hAnsi="Arial" w:cs="Arial"/>
          <w:color w:val="000000" w:themeColor="text1"/>
          <w:sz w:val="22"/>
          <w:szCs w:val="22"/>
        </w:rPr>
        <w:t>The clinics are funded</w:t>
      </w:r>
      <w:r w:rsidR="00D0574F" w:rsidRPr="00D71099">
        <w:rPr>
          <w:rFonts w:ascii="Arial" w:hAnsi="Arial" w:cs="Arial"/>
          <w:color w:val="000000" w:themeColor="text1"/>
          <w:sz w:val="22"/>
          <w:szCs w:val="22"/>
        </w:rPr>
        <w:t>,</w:t>
      </w:r>
      <w:r w:rsidRPr="00D71099">
        <w:rPr>
          <w:rFonts w:ascii="Arial" w:hAnsi="Arial" w:cs="Arial"/>
          <w:color w:val="000000" w:themeColor="text1"/>
          <w:sz w:val="22"/>
          <w:szCs w:val="22"/>
        </w:rPr>
        <w:t xml:space="preserve"> in part, by </w:t>
      </w:r>
      <w:r w:rsidR="00D0574F" w:rsidRPr="00D71099">
        <w:rPr>
          <w:rFonts w:ascii="Arial" w:hAnsi="Arial" w:cs="Arial"/>
          <w:color w:val="000000" w:themeColor="text1"/>
          <w:sz w:val="22"/>
          <w:szCs w:val="22"/>
        </w:rPr>
        <w:t xml:space="preserve">the </w:t>
      </w:r>
      <w:r w:rsidRPr="00D71099">
        <w:rPr>
          <w:rFonts w:ascii="Arial" w:eastAsia="Times New Roman" w:hAnsi="Arial" w:cs="Arial"/>
          <w:color w:val="000000" w:themeColor="text1"/>
          <w:sz w:val="22"/>
          <w:szCs w:val="22"/>
        </w:rPr>
        <w:t xml:space="preserve">Extension Foundation and </w:t>
      </w:r>
      <w:r w:rsidR="00D0574F" w:rsidRPr="00D71099">
        <w:rPr>
          <w:rFonts w:ascii="Arial" w:eastAsia="Times New Roman" w:hAnsi="Arial" w:cs="Arial"/>
          <w:color w:val="000000" w:themeColor="text1"/>
          <w:sz w:val="22"/>
          <w:szCs w:val="22"/>
        </w:rPr>
        <w:t>a</w:t>
      </w:r>
      <w:r w:rsidR="00050288">
        <w:rPr>
          <w:rFonts w:ascii="Arial" w:eastAsia="Times New Roman" w:hAnsi="Arial" w:cs="Arial"/>
          <w:color w:val="000000" w:themeColor="text1"/>
          <w:sz w:val="22"/>
          <w:szCs w:val="22"/>
        </w:rPr>
        <w:t xml:space="preserve"> U.S.</w:t>
      </w:r>
      <w:r w:rsidR="00D0574F" w:rsidRPr="00D71099">
        <w:rPr>
          <w:rFonts w:ascii="Arial" w:eastAsia="Times New Roman" w:hAnsi="Arial" w:cs="Arial"/>
          <w:color w:val="000000" w:themeColor="text1"/>
          <w:sz w:val="22"/>
          <w:szCs w:val="22"/>
        </w:rPr>
        <w:t xml:space="preserve"> </w:t>
      </w:r>
      <w:r w:rsidRPr="00D71099">
        <w:rPr>
          <w:rFonts w:ascii="Arial" w:eastAsia="Times New Roman" w:hAnsi="Arial" w:cs="Arial"/>
          <w:color w:val="000000" w:themeColor="text1"/>
          <w:sz w:val="22"/>
          <w:szCs w:val="22"/>
        </w:rPr>
        <w:t xml:space="preserve">Centers for Disease Control </w:t>
      </w:r>
      <w:r w:rsidR="00D0574F" w:rsidRPr="00D71099">
        <w:rPr>
          <w:rFonts w:ascii="Arial" w:eastAsia="Times New Roman" w:hAnsi="Arial" w:cs="Arial"/>
          <w:color w:val="000000" w:themeColor="text1"/>
          <w:sz w:val="22"/>
          <w:szCs w:val="22"/>
        </w:rPr>
        <w:t>I</w:t>
      </w:r>
      <w:r w:rsidRPr="00D71099">
        <w:rPr>
          <w:rFonts w:ascii="Arial" w:eastAsia="Times New Roman" w:hAnsi="Arial" w:cs="Arial"/>
          <w:color w:val="000000" w:themeColor="text1"/>
          <w:sz w:val="22"/>
          <w:szCs w:val="22"/>
        </w:rPr>
        <w:t xml:space="preserve">mmunization </w:t>
      </w:r>
      <w:r w:rsidR="00D0574F" w:rsidRPr="00D71099">
        <w:rPr>
          <w:rFonts w:ascii="Arial" w:eastAsia="Times New Roman" w:hAnsi="Arial" w:cs="Arial"/>
          <w:color w:val="000000" w:themeColor="text1"/>
          <w:sz w:val="22"/>
          <w:szCs w:val="22"/>
        </w:rPr>
        <w:t>E</w:t>
      </w:r>
      <w:r w:rsidRPr="00D71099">
        <w:rPr>
          <w:rFonts w:ascii="Arial" w:eastAsia="Times New Roman" w:hAnsi="Arial" w:cs="Arial"/>
          <w:color w:val="000000" w:themeColor="text1"/>
          <w:sz w:val="22"/>
          <w:szCs w:val="22"/>
        </w:rPr>
        <w:t xml:space="preserve">ducation </w:t>
      </w:r>
      <w:r w:rsidR="00D0574F" w:rsidRPr="00D71099">
        <w:rPr>
          <w:rFonts w:ascii="Arial" w:eastAsia="Times New Roman" w:hAnsi="Arial" w:cs="Arial"/>
          <w:color w:val="000000" w:themeColor="text1"/>
          <w:sz w:val="22"/>
          <w:szCs w:val="22"/>
        </w:rPr>
        <w:t>G</w:t>
      </w:r>
      <w:r w:rsidRPr="00D71099">
        <w:rPr>
          <w:rFonts w:ascii="Arial" w:eastAsia="Times New Roman" w:hAnsi="Arial" w:cs="Arial"/>
          <w:color w:val="000000" w:themeColor="text1"/>
          <w:sz w:val="22"/>
          <w:szCs w:val="22"/>
        </w:rPr>
        <w:t>rant to provide vaccine education in underserved areas</w:t>
      </w:r>
      <w:r w:rsidR="00D0574F" w:rsidRPr="00D71099">
        <w:rPr>
          <w:rFonts w:ascii="Arial" w:eastAsia="Times New Roman" w:hAnsi="Arial" w:cs="Arial"/>
          <w:color w:val="000000" w:themeColor="text1"/>
          <w:sz w:val="22"/>
          <w:szCs w:val="22"/>
        </w:rPr>
        <w:t>.</w:t>
      </w:r>
      <w:r w:rsidR="00B759C0" w:rsidRPr="00D71099">
        <w:rPr>
          <w:rFonts w:ascii="Arial" w:eastAsia="Times New Roman" w:hAnsi="Arial" w:cs="Arial"/>
          <w:color w:val="000000" w:themeColor="text1"/>
          <w:sz w:val="22"/>
          <w:szCs w:val="22"/>
        </w:rPr>
        <w:t xml:space="preserve"> All of the clinics were in a six-county </w:t>
      </w:r>
      <w:r w:rsidR="00B759C0" w:rsidRPr="00D71099">
        <w:rPr>
          <w:rFonts w:ascii="Arial" w:hAnsi="Arial" w:cs="Arial"/>
          <w:color w:val="000000" w:themeColor="text1"/>
          <w:sz w:val="22"/>
          <w:szCs w:val="22"/>
        </w:rPr>
        <w:t xml:space="preserve">area that includes </w:t>
      </w:r>
      <w:r w:rsidR="00B759C0" w:rsidRPr="00D71099">
        <w:rPr>
          <w:rFonts w:ascii="Arial" w:eastAsia="Times New Roman" w:hAnsi="Arial" w:cs="Arial"/>
          <w:color w:val="000000" w:themeColor="text1"/>
          <w:sz w:val="22"/>
          <w:szCs w:val="22"/>
        </w:rPr>
        <w:t xml:space="preserve">Cross, Woodruff, Jackson, Monroe, Prairie and Independence counties. </w:t>
      </w:r>
    </w:p>
    <w:p w14:paraId="42152E39" w14:textId="77777777" w:rsidR="00B759C0" w:rsidRPr="00D71099" w:rsidRDefault="00B759C0" w:rsidP="00BC1865">
      <w:pPr>
        <w:rPr>
          <w:rFonts w:ascii="Arial" w:eastAsia="Times New Roman" w:hAnsi="Arial" w:cs="Arial"/>
          <w:color w:val="000000" w:themeColor="text1"/>
          <w:sz w:val="22"/>
          <w:szCs w:val="22"/>
        </w:rPr>
      </w:pPr>
    </w:p>
    <w:p w14:paraId="13F0EAAB" w14:textId="77777777" w:rsidR="00B759C0" w:rsidRPr="00D71099" w:rsidRDefault="00B759C0" w:rsidP="00B759C0">
      <w:pPr>
        <w:rPr>
          <w:rFonts w:ascii="Arial" w:eastAsia="Times New Roman" w:hAnsi="Arial" w:cs="Arial"/>
          <w:color w:val="000000" w:themeColor="text1"/>
          <w:sz w:val="22"/>
          <w:szCs w:val="22"/>
        </w:rPr>
      </w:pPr>
      <w:r w:rsidRPr="00D71099">
        <w:rPr>
          <w:rFonts w:ascii="Arial" w:eastAsia="Times New Roman" w:hAnsi="Arial" w:cs="Arial"/>
          <w:color w:val="000000" w:themeColor="text1"/>
          <w:sz w:val="22"/>
          <w:szCs w:val="22"/>
        </w:rPr>
        <w:t xml:space="preserve">“These counties were selected due to the delay in vaccine availability and access earlier in the nationwide vaccine rollout,” </w:t>
      </w:r>
      <w:proofErr w:type="spellStart"/>
      <w:r w:rsidRPr="00D71099">
        <w:rPr>
          <w:rFonts w:ascii="Arial" w:eastAsia="Times New Roman" w:hAnsi="Arial" w:cs="Arial"/>
          <w:color w:val="000000" w:themeColor="text1"/>
          <w:sz w:val="22"/>
          <w:szCs w:val="22"/>
        </w:rPr>
        <w:t>Mader</w:t>
      </w:r>
      <w:proofErr w:type="spellEnd"/>
      <w:r w:rsidRPr="00D71099">
        <w:rPr>
          <w:rFonts w:ascii="Arial" w:eastAsia="Times New Roman" w:hAnsi="Arial" w:cs="Arial"/>
          <w:color w:val="000000" w:themeColor="text1"/>
          <w:sz w:val="22"/>
          <w:szCs w:val="22"/>
        </w:rPr>
        <w:t xml:space="preserve"> said. “Additionally, vaccine hesitancy in rural communities made it challenging to build momentum for vaccine uptake. Reducing vaccine hesitancy is a major goal of these grant activities.”</w:t>
      </w:r>
    </w:p>
    <w:p w14:paraId="1256935A" w14:textId="720A999F" w:rsidR="00D0574F" w:rsidRPr="00D71099" w:rsidRDefault="00D0574F" w:rsidP="00AF0979">
      <w:pPr>
        <w:rPr>
          <w:rFonts w:ascii="Arial" w:eastAsia="Times New Roman" w:hAnsi="Arial" w:cs="Arial"/>
          <w:color w:val="000000" w:themeColor="text1"/>
          <w:sz w:val="22"/>
          <w:szCs w:val="22"/>
        </w:rPr>
      </w:pPr>
    </w:p>
    <w:p w14:paraId="7834C11A" w14:textId="4044C227" w:rsidR="00D0574F" w:rsidRPr="00D71099" w:rsidRDefault="00D0574F" w:rsidP="00D0574F">
      <w:pPr>
        <w:rPr>
          <w:rFonts w:ascii="Arial" w:eastAsia="Times New Roman" w:hAnsi="Arial" w:cs="Arial"/>
          <w:color w:val="000000" w:themeColor="text1"/>
          <w:sz w:val="22"/>
          <w:szCs w:val="22"/>
        </w:rPr>
      </w:pPr>
      <w:r w:rsidRPr="00D71099">
        <w:rPr>
          <w:rFonts w:ascii="Arial" w:eastAsia="Times New Roman" w:hAnsi="Arial" w:cs="Arial"/>
          <w:color w:val="000000" w:themeColor="text1"/>
          <w:sz w:val="22"/>
          <w:szCs w:val="22"/>
        </w:rPr>
        <w:t>The</w:t>
      </w:r>
      <w:r w:rsidR="00AF0979" w:rsidRPr="00D71099">
        <w:rPr>
          <w:rFonts w:ascii="Arial" w:eastAsia="Times New Roman" w:hAnsi="Arial" w:cs="Arial"/>
          <w:color w:val="000000" w:themeColor="text1"/>
          <w:sz w:val="22"/>
          <w:szCs w:val="22"/>
        </w:rPr>
        <w:t xml:space="preserve"> first clinic</w:t>
      </w:r>
      <w:r w:rsidRPr="00D71099">
        <w:rPr>
          <w:rFonts w:ascii="Arial" w:eastAsia="Times New Roman" w:hAnsi="Arial" w:cs="Arial"/>
          <w:color w:val="000000" w:themeColor="text1"/>
          <w:sz w:val="22"/>
          <w:szCs w:val="22"/>
        </w:rPr>
        <w:t>, offered</w:t>
      </w:r>
      <w:r w:rsidR="00AF0979" w:rsidRPr="00D71099">
        <w:rPr>
          <w:rFonts w:ascii="Arial" w:eastAsia="Times New Roman" w:hAnsi="Arial" w:cs="Arial"/>
          <w:color w:val="000000" w:themeColor="text1"/>
          <w:sz w:val="22"/>
          <w:szCs w:val="22"/>
        </w:rPr>
        <w:t xml:space="preserve"> in April in Parkin in Cross C</w:t>
      </w:r>
      <w:r w:rsidRPr="00D71099">
        <w:rPr>
          <w:rFonts w:ascii="Arial" w:eastAsia="Times New Roman" w:hAnsi="Arial" w:cs="Arial"/>
          <w:color w:val="000000" w:themeColor="text1"/>
          <w:sz w:val="22"/>
          <w:szCs w:val="22"/>
        </w:rPr>
        <w:t>o</w:t>
      </w:r>
      <w:r w:rsidR="00AF0979" w:rsidRPr="00D71099">
        <w:rPr>
          <w:rFonts w:ascii="Arial" w:eastAsia="Times New Roman" w:hAnsi="Arial" w:cs="Arial"/>
          <w:color w:val="000000" w:themeColor="text1"/>
          <w:sz w:val="22"/>
          <w:szCs w:val="22"/>
        </w:rPr>
        <w:t xml:space="preserve">unty, </w:t>
      </w:r>
      <w:r w:rsidRPr="00D71099">
        <w:rPr>
          <w:rFonts w:ascii="Arial" w:eastAsia="Times New Roman" w:hAnsi="Arial" w:cs="Arial"/>
          <w:color w:val="000000" w:themeColor="text1"/>
          <w:sz w:val="22"/>
          <w:szCs w:val="22"/>
        </w:rPr>
        <w:t>served</w:t>
      </w:r>
      <w:r w:rsidR="00AF0979" w:rsidRPr="00D71099">
        <w:rPr>
          <w:rFonts w:ascii="Arial" w:eastAsia="Times New Roman" w:hAnsi="Arial" w:cs="Arial"/>
          <w:color w:val="000000" w:themeColor="text1"/>
          <w:sz w:val="22"/>
          <w:szCs w:val="22"/>
        </w:rPr>
        <w:t xml:space="preserve"> 4</w:t>
      </w:r>
      <w:r w:rsidR="00C26C50" w:rsidRPr="00D71099">
        <w:rPr>
          <w:rFonts w:ascii="Arial" w:eastAsia="Times New Roman" w:hAnsi="Arial" w:cs="Arial"/>
          <w:color w:val="000000" w:themeColor="text1"/>
          <w:sz w:val="22"/>
          <w:szCs w:val="22"/>
        </w:rPr>
        <w:t>7</w:t>
      </w:r>
      <w:r w:rsidR="00AF0979" w:rsidRPr="00D71099">
        <w:rPr>
          <w:rFonts w:ascii="Arial" w:eastAsia="Times New Roman" w:hAnsi="Arial" w:cs="Arial"/>
          <w:color w:val="000000" w:themeColor="text1"/>
          <w:sz w:val="22"/>
          <w:szCs w:val="22"/>
        </w:rPr>
        <w:t xml:space="preserve"> </w:t>
      </w:r>
      <w:r w:rsidRPr="00D71099">
        <w:rPr>
          <w:rFonts w:ascii="Arial" w:eastAsia="Times New Roman" w:hAnsi="Arial" w:cs="Arial"/>
          <w:color w:val="000000" w:themeColor="text1"/>
          <w:sz w:val="22"/>
          <w:szCs w:val="22"/>
        </w:rPr>
        <w:t xml:space="preserve">people, Mader said. </w:t>
      </w:r>
      <w:r w:rsidR="00AF0979" w:rsidRPr="00D71099">
        <w:rPr>
          <w:rFonts w:ascii="Arial" w:eastAsia="Times New Roman" w:hAnsi="Arial" w:cs="Arial"/>
          <w:color w:val="000000" w:themeColor="text1"/>
          <w:sz w:val="22"/>
          <w:szCs w:val="22"/>
        </w:rPr>
        <w:t xml:space="preserve">More clinics followed in </w:t>
      </w:r>
      <w:r w:rsidR="00BC1865" w:rsidRPr="00D71099">
        <w:rPr>
          <w:rFonts w:ascii="Arial" w:eastAsia="Times New Roman" w:hAnsi="Arial" w:cs="Arial"/>
          <w:color w:val="000000" w:themeColor="text1"/>
          <w:sz w:val="22"/>
          <w:szCs w:val="22"/>
        </w:rPr>
        <w:t>McCrory in Woodruff County, Newport in Jackson County</w:t>
      </w:r>
      <w:r w:rsidR="00AF0979" w:rsidRPr="00D71099">
        <w:rPr>
          <w:rFonts w:ascii="Arial" w:eastAsia="Times New Roman" w:hAnsi="Arial" w:cs="Arial"/>
          <w:color w:val="000000" w:themeColor="text1"/>
          <w:sz w:val="22"/>
          <w:szCs w:val="22"/>
        </w:rPr>
        <w:t xml:space="preserve"> and </w:t>
      </w:r>
      <w:r w:rsidR="00BC1865" w:rsidRPr="00D71099">
        <w:rPr>
          <w:rFonts w:ascii="Arial" w:eastAsia="Times New Roman" w:hAnsi="Arial" w:cs="Arial"/>
          <w:color w:val="000000" w:themeColor="text1"/>
          <w:sz w:val="22"/>
          <w:szCs w:val="22"/>
        </w:rPr>
        <w:t>Des</w:t>
      </w:r>
      <w:r w:rsidR="00C062F5" w:rsidRPr="00D71099">
        <w:rPr>
          <w:rFonts w:ascii="Arial" w:eastAsia="Times New Roman" w:hAnsi="Arial" w:cs="Arial"/>
          <w:color w:val="000000" w:themeColor="text1"/>
          <w:sz w:val="22"/>
          <w:szCs w:val="22"/>
        </w:rPr>
        <w:t xml:space="preserve"> </w:t>
      </w:r>
      <w:r w:rsidR="00BC1865" w:rsidRPr="00D71099">
        <w:rPr>
          <w:rFonts w:ascii="Arial" w:eastAsia="Times New Roman" w:hAnsi="Arial" w:cs="Arial"/>
          <w:color w:val="000000" w:themeColor="text1"/>
          <w:sz w:val="22"/>
          <w:szCs w:val="22"/>
        </w:rPr>
        <w:t>Arc in Prairie County. Two additional clinics were offered in W</w:t>
      </w:r>
      <w:r w:rsidR="00FC41A4" w:rsidRPr="00D71099">
        <w:rPr>
          <w:rFonts w:ascii="Arial" w:eastAsia="Times New Roman" w:hAnsi="Arial" w:cs="Arial"/>
          <w:color w:val="000000" w:themeColor="text1"/>
          <w:sz w:val="22"/>
          <w:szCs w:val="22"/>
        </w:rPr>
        <w:t>o</w:t>
      </w:r>
      <w:r w:rsidR="00BC1865" w:rsidRPr="00D71099">
        <w:rPr>
          <w:rFonts w:ascii="Arial" w:eastAsia="Times New Roman" w:hAnsi="Arial" w:cs="Arial"/>
          <w:color w:val="000000" w:themeColor="text1"/>
          <w:sz w:val="22"/>
          <w:szCs w:val="22"/>
        </w:rPr>
        <w:t xml:space="preserve">odruff County at The Warehouse, </w:t>
      </w:r>
      <w:r w:rsidRPr="00D71099">
        <w:rPr>
          <w:rFonts w:ascii="Arial" w:eastAsia="Times New Roman" w:hAnsi="Arial" w:cs="Arial"/>
          <w:color w:val="000000" w:themeColor="text1"/>
          <w:sz w:val="22"/>
          <w:szCs w:val="22"/>
        </w:rPr>
        <w:t xml:space="preserve">a community facility supported by the Woodruff County </w:t>
      </w:r>
      <w:r w:rsidR="00050288">
        <w:rPr>
          <w:rFonts w:ascii="Arial" w:eastAsia="Times New Roman" w:hAnsi="Arial" w:cs="Arial"/>
          <w:color w:val="000000" w:themeColor="text1"/>
          <w:sz w:val="22"/>
          <w:szCs w:val="22"/>
        </w:rPr>
        <w:t xml:space="preserve">Cooperative </w:t>
      </w:r>
      <w:r w:rsidRPr="00D71099">
        <w:rPr>
          <w:rFonts w:ascii="Arial" w:eastAsia="Times New Roman" w:hAnsi="Arial" w:cs="Arial"/>
          <w:color w:val="000000" w:themeColor="text1"/>
          <w:sz w:val="22"/>
          <w:szCs w:val="22"/>
        </w:rPr>
        <w:t xml:space="preserve">Extension Service, </w:t>
      </w:r>
      <w:proofErr w:type="spellStart"/>
      <w:r w:rsidRPr="00D71099">
        <w:rPr>
          <w:rFonts w:ascii="Arial" w:eastAsia="Times New Roman" w:hAnsi="Arial" w:cs="Arial"/>
          <w:color w:val="000000" w:themeColor="text1"/>
          <w:sz w:val="22"/>
          <w:szCs w:val="22"/>
        </w:rPr>
        <w:t>ARcare</w:t>
      </w:r>
      <w:proofErr w:type="spellEnd"/>
      <w:r w:rsidRPr="00D71099">
        <w:rPr>
          <w:rFonts w:ascii="Arial" w:eastAsia="Times New Roman" w:hAnsi="Arial" w:cs="Arial"/>
          <w:color w:val="000000" w:themeColor="text1"/>
          <w:sz w:val="22"/>
          <w:szCs w:val="22"/>
        </w:rPr>
        <w:t>, and the City of McCrory to provide resources for meal-planning, food preparation, nutrition</w:t>
      </w:r>
      <w:r w:rsidR="00E0596C" w:rsidRPr="00D71099">
        <w:rPr>
          <w:rFonts w:ascii="Arial" w:eastAsia="Times New Roman" w:hAnsi="Arial" w:cs="Arial"/>
          <w:color w:val="000000" w:themeColor="text1"/>
          <w:sz w:val="22"/>
          <w:szCs w:val="22"/>
        </w:rPr>
        <w:t>,</w:t>
      </w:r>
      <w:r w:rsidRPr="00D71099">
        <w:rPr>
          <w:rFonts w:ascii="Arial" w:eastAsia="Times New Roman" w:hAnsi="Arial" w:cs="Arial"/>
          <w:color w:val="000000" w:themeColor="text1"/>
          <w:sz w:val="22"/>
          <w:szCs w:val="22"/>
        </w:rPr>
        <w:t xml:space="preserve"> and health screenings.</w:t>
      </w:r>
    </w:p>
    <w:p w14:paraId="7FF4863F" w14:textId="62CF1546" w:rsidR="00C062F5" w:rsidRPr="00D71099" w:rsidRDefault="00C062F5" w:rsidP="00D0574F">
      <w:pPr>
        <w:rPr>
          <w:rFonts w:ascii="Arial" w:eastAsia="Times New Roman" w:hAnsi="Arial" w:cs="Arial"/>
          <w:color w:val="000000" w:themeColor="text1"/>
          <w:sz w:val="22"/>
          <w:szCs w:val="22"/>
        </w:rPr>
      </w:pPr>
    </w:p>
    <w:p w14:paraId="6077FEDB" w14:textId="77777777" w:rsidR="00105A6C" w:rsidRPr="00D71099" w:rsidRDefault="00E0596C" w:rsidP="00D0574F">
      <w:pPr>
        <w:rPr>
          <w:rFonts w:ascii="Arial" w:eastAsia="Times New Roman" w:hAnsi="Arial" w:cs="Arial"/>
          <w:color w:val="000000" w:themeColor="text1"/>
          <w:sz w:val="22"/>
          <w:szCs w:val="22"/>
        </w:rPr>
      </w:pPr>
      <w:r w:rsidRPr="00D71099">
        <w:rPr>
          <w:rFonts w:ascii="Arial" w:eastAsia="Times New Roman" w:hAnsi="Arial" w:cs="Arial"/>
          <w:color w:val="000000" w:themeColor="text1"/>
          <w:sz w:val="22"/>
          <w:szCs w:val="22"/>
        </w:rPr>
        <w:t xml:space="preserve">Clientele of the Warehouse were accustomed to receiving health screenings during the monthly Warehouse event in McCrory. </w:t>
      </w:r>
    </w:p>
    <w:p w14:paraId="1D2FD56C" w14:textId="77777777" w:rsidR="00105A6C" w:rsidRPr="00D71099" w:rsidRDefault="00105A6C" w:rsidP="00D0574F">
      <w:pPr>
        <w:rPr>
          <w:rFonts w:ascii="Arial" w:eastAsia="Times New Roman" w:hAnsi="Arial" w:cs="Arial"/>
          <w:color w:val="000000" w:themeColor="text1"/>
          <w:sz w:val="22"/>
          <w:szCs w:val="22"/>
        </w:rPr>
      </w:pPr>
    </w:p>
    <w:p w14:paraId="0C35F361" w14:textId="0E1FFF28" w:rsidR="00105A6C" w:rsidRPr="00D71099" w:rsidRDefault="00105A6C" w:rsidP="00D0574F">
      <w:pPr>
        <w:rPr>
          <w:rFonts w:ascii="Arial" w:eastAsia="Times New Roman" w:hAnsi="Arial" w:cs="Arial"/>
          <w:color w:val="000000" w:themeColor="text1"/>
          <w:sz w:val="22"/>
          <w:szCs w:val="22"/>
        </w:rPr>
      </w:pPr>
      <w:r w:rsidRPr="00D71099">
        <w:rPr>
          <w:rFonts w:ascii="Arial" w:eastAsia="Times New Roman" w:hAnsi="Arial" w:cs="Arial"/>
          <w:color w:val="000000" w:themeColor="text1"/>
          <w:sz w:val="22"/>
          <w:szCs w:val="22"/>
        </w:rPr>
        <w:t>“</w:t>
      </w:r>
      <w:r w:rsidR="00E0596C" w:rsidRPr="00D71099">
        <w:rPr>
          <w:rFonts w:ascii="Arial" w:eastAsia="Times New Roman" w:hAnsi="Arial" w:cs="Arial"/>
          <w:color w:val="000000" w:themeColor="text1"/>
          <w:sz w:val="22"/>
          <w:szCs w:val="22"/>
        </w:rPr>
        <w:t>This all stopped when we pivoted to the drive through food distribution with the onset of COVID</w:t>
      </w:r>
      <w:r w:rsidR="0081550F" w:rsidRPr="00D71099">
        <w:rPr>
          <w:rFonts w:ascii="Arial" w:eastAsia="Times New Roman" w:hAnsi="Arial" w:cs="Arial"/>
          <w:color w:val="000000" w:themeColor="text1"/>
          <w:sz w:val="22"/>
          <w:szCs w:val="22"/>
        </w:rPr>
        <w:t>-19</w:t>
      </w:r>
      <w:r w:rsidR="00050288">
        <w:rPr>
          <w:rFonts w:ascii="Arial" w:eastAsia="Times New Roman" w:hAnsi="Arial" w:cs="Arial"/>
          <w:color w:val="000000" w:themeColor="text1"/>
          <w:sz w:val="22"/>
          <w:szCs w:val="22"/>
        </w:rPr>
        <w:t>,</w:t>
      </w:r>
      <w:r w:rsidRPr="00D71099">
        <w:rPr>
          <w:rFonts w:ascii="Arial" w:eastAsia="Times New Roman" w:hAnsi="Arial" w:cs="Arial"/>
          <w:color w:val="000000" w:themeColor="text1"/>
          <w:sz w:val="22"/>
          <w:szCs w:val="22"/>
        </w:rPr>
        <w:t xml:space="preserve">” said Leigh Ann </w:t>
      </w:r>
      <w:proofErr w:type="spellStart"/>
      <w:r w:rsidRPr="00D71099">
        <w:rPr>
          <w:rFonts w:ascii="Arial" w:eastAsia="Times New Roman" w:hAnsi="Arial" w:cs="Arial"/>
          <w:color w:val="000000" w:themeColor="text1"/>
          <w:sz w:val="22"/>
          <w:szCs w:val="22"/>
        </w:rPr>
        <w:t>B</w:t>
      </w:r>
      <w:r w:rsidR="008A402F" w:rsidRPr="00D71099">
        <w:rPr>
          <w:rFonts w:ascii="Arial" w:eastAsia="Times New Roman" w:hAnsi="Arial" w:cs="Arial"/>
          <w:color w:val="000000" w:themeColor="text1"/>
          <w:sz w:val="22"/>
          <w:szCs w:val="22"/>
        </w:rPr>
        <w:t>u</w:t>
      </w:r>
      <w:r w:rsidRPr="00D71099">
        <w:rPr>
          <w:rFonts w:ascii="Arial" w:eastAsia="Times New Roman" w:hAnsi="Arial" w:cs="Arial"/>
          <w:color w:val="000000" w:themeColor="text1"/>
          <w:sz w:val="22"/>
          <w:szCs w:val="22"/>
        </w:rPr>
        <w:t>llington</w:t>
      </w:r>
      <w:proofErr w:type="spellEnd"/>
      <w:r w:rsidRPr="00D71099">
        <w:rPr>
          <w:rFonts w:ascii="Arial" w:eastAsia="Times New Roman" w:hAnsi="Arial" w:cs="Arial"/>
          <w:color w:val="000000" w:themeColor="text1"/>
          <w:sz w:val="22"/>
          <w:szCs w:val="22"/>
        </w:rPr>
        <w:t>, extension’s Family and Consumer Science educator and former Woodruff County agent. “</w:t>
      </w:r>
      <w:r w:rsidR="00E0596C" w:rsidRPr="00D71099">
        <w:rPr>
          <w:rFonts w:ascii="Arial" w:eastAsia="Times New Roman" w:hAnsi="Arial" w:cs="Arial"/>
          <w:color w:val="000000" w:themeColor="text1"/>
          <w:sz w:val="22"/>
          <w:szCs w:val="22"/>
        </w:rPr>
        <w:t>When drive</w:t>
      </w:r>
      <w:r w:rsidRPr="00D71099">
        <w:rPr>
          <w:rFonts w:ascii="Arial" w:eastAsia="Times New Roman" w:hAnsi="Arial" w:cs="Arial"/>
          <w:color w:val="000000" w:themeColor="text1"/>
          <w:sz w:val="22"/>
          <w:szCs w:val="22"/>
        </w:rPr>
        <w:t>-</w:t>
      </w:r>
      <w:r w:rsidR="00E0596C" w:rsidRPr="00D71099">
        <w:rPr>
          <w:rFonts w:ascii="Arial" w:eastAsia="Times New Roman" w:hAnsi="Arial" w:cs="Arial"/>
          <w:color w:val="000000" w:themeColor="text1"/>
          <w:sz w:val="22"/>
          <w:szCs w:val="22"/>
        </w:rPr>
        <w:t>through vaccine clinic</w:t>
      </w:r>
      <w:r w:rsidR="00AE6A41">
        <w:rPr>
          <w:rFonts w:ascii="Arial" w:eastAsia="Times New Roman" w:hAnsi="Arial" w:cs="Arial"/>
          <w:color w:val="000000" w:themeColor="text1"/>
          <w:sz w:val="22"/>
          <w:szCs w:val="22"/>
        </w:rPr>
        <w:t>s</w:t>
      </w:r>
      <w:r w:rsidR="00E0596C" w:rsidRPr="00D71099">
        <w:rPr>
          <w:rFonts w:ascii="Arial" w:eastAsia="Times New Roman" w:hAnsi="Arial" w:cs="Arial"/>
          <w:color w:val="000000" w:themeColor="text1"/>
          <w:sz w:val="22"/>
          <w:szCs w:val="22"/>
        </w:rPr>
        <w:t xml:space="preserve"> were offered, people were grateful for the opportunity to receive both COVID an</w:t>
      </w:r>
      <w:r w:rsidRPr="00D71099">
        <w:rPr>
          <w:rFonts w:ascii="Arial" w:eastAsia="Times New Roman" w:hAnsi="Arial" w:cs="Arial"/>
          <w:color w:val="000000" w:themeColor="text1"/>
          <w:sz w:val="22"/>
          <w:szCs w:val="22"/>
        </w:rPr>
        <w:t xml:space="preserve">d </w:t>
      </w:r>
      <w:r w:rsidR="00E0596C" w:rsidRPr="00D71099">
        <w:rPr>
          <w:rFonts w:ascii="Arial" w:eastAsia="Times New Roman" w:hAnsi="Arial" w:cs="Arial"/>
          <w:color w:val="000000" w:themeColor="text1"/>
          <w:sz w:val="22"/>
          <w:szCs w:val="22"/>
        </w:rPr>
        <w:t xml:space="preserve">flu vaccines without even leaving their vehicles. </w:t>
      </w:r>
    </w:p>
    <w:p w14:paraId="36B7D527" w14:textId="77777777" w:rsidR="00105A6C" w:rsidRPr="00D71099" w:rsidRDefault="00105A6C" w:rsidP="00D0574F">
      <w:pPr>
        <w:rPr>
          <w:rFonts w:ascii="Arial" w:eastAsia="Times New Roman" w:hAnsi="Arial" w:cs="Arial"/>
          <w:color w:val="000000" w:themeColor="text1"/>
          <w:sz w:val="22"/>
          <w:szCs w:val="22"/>
        </w:rPr>
      </w:pPr>
    </w:p>
    <w:p w14:paraId="5EB068DD" w14:textId="5429AAB3" w:rsidR="00105A6C" w:rsidRPr="00D71099" w:rsidRDefault="00105A6C" w:rsidP="00D0574F">
      <w:pPr>
        <w:rPr>
          <w:rFonts w:ascii="Arial" w:eastAsia="Times New Roman" w:hAnsi="Arial" w:cs="Arial"/>
          <w:color w:val="000000" w:themeColor="text1"/>
          <w:sz w:val="22"/>
          <w:szCs w:val="22"/>
        </w:rPr>
      </w:pPr>
      <w:r w:rsidRPr="00D71099">
        <w:rPr>
          <w:rFonts w:ascii="Arial" w:eastAsia="Times New Roman" w:hAnsi="Arial" w:cs="Arial"/>
          <w:color w:val="000000" w:themeColor="text1"/>
          <w:sz w:val="22"/>
          <w:szCs w:val="22"/>
        </w:rPr>
        <w:t>“</w:t>
      </w:r>
      <w:r w:rsidR="0081550F" w:rsidRPr="00D71099">
        <w:rPr>
          <w:rFonts w:ascii="Arial" w:eastAsia="Times New Roman" w:hAnsi="Arial" w:cs="Arial"/>
          <w:color w:val="000000" w:themeColor="text1"/>
          <w:sz w:val="22"/>
          <w:szCs w:val="22"/>
        </w:rPr>
        <w:t>Transportation in Woodruff County like many other rural countries is often difficult for some of our most vulnerable population and often those in most need</w:t>
      </w:r>
      <w:r w:rsidR="008A402F" w:rsidRPr="00D71099">
        <w:rPr>
          <w:rFonts w:ascii="Arial" w:eastAsia="Times New Roman" w:hAnsi="Arial" w:cs="Arial"/>
          <w:color w:val="000000" w:themeColor="text1"/>
          <w:sz w:val="22"/>
          <w:szCs w:val="22"/>
        </w:rPr>
        <w:t>,”</w:t>
      </w:r>
      <w:r w:rsidR="00DF1417" w:rsidRPr="00D71099">
        <w:rPr>
          <w:rFonts w:ascii="Arial" w:eastAsia="Times New Roman" w:hAnsi="Arial" w:cs="Arial"/>
          <w:color w:val="000000" w:themeColor="text1"/>
          <w:sz w:val="22"/>
          <w:szCs w:val="22"/>
        </w:rPr>
        <w:t xml:space="preserve"> </w:t>
      </w:r>
      <w:proofErr w:type="spellStart"/>
      <w:r w:rsidR="008A402F" w:rsidRPr="00D71099">
        <w:rPr>
          <w:rFonts w:ascii="Arial" w:eastAsia="Times New Roman" w:hAnsi="Arial" w:cs="Arial"/>
          <w:color w:val="000000" w:themeColor="text1"/>
          <w:sz w:val="22"/>
          <w:szCs w:val="22"/>
        </w:rPr>
        <w:t>B</w:t>
      </w:r>
      <w:r w:rsidR="00DF1417" w:rsidRPr="00D71099">
        <w:rPr>
          <w:rFonts w:ascii="Arial" w:eastAsia="Times New Roman" w:hAnsi="Arial" w:cs="Arial"/>
          <w:color w:val="000000" w:themeColor="text1"/>
          <w:sz w:val="22"/>
          <w:szCs w:val="22"/>
        </w:rPr>
        <w:t>u</w:t>
      </w:r>
      <w:r w:rsidR="008A402F" w:rsidRPr="00D71099">
        <w:rPr>
          <w:rFonts w:ascii="Arial" w:eastAsia="Times New Roman" w:hAnsi="Arial" w:cs="Arial"/>
          <w:color w:val="000000" w:themeColor="text1"/>
          <w:sz w:val="22"/>
          <w:szCs w:val="22"/>
        </w:rPr>
        <w:t>llington</w:t>
      </w:r>
      <w:proofErr w:type="spellEnd"/>
      <w:r w:rsidR="008A402F" w:rsidRPr="00D71099">
        <w:rPr>
          <w:rFonts w:ascii="Arial" w:eastAsia="Times New Roman" w:hAnsi="Arial" w:cs="Arial"/>
          <w:color w:val="000000" w:themeColor="text1"/>
          <w:sz w:val="22"/>
          <w:szCs w:val="22"/>
        </w:rPr>
        <w:t xml:space="preserve"> said.</w:t>
      </w:r>
      <w:r w:rsidR="0081550F" w:rsidRPr="00D71099">
        <w:rPr>
          <w:rFonts w:ascii="Arial" w:eastAsia="Times New Roman" w:hAnsi="Arial" w:cs="Arial"/>
          <w:color w:val="000000" w:themeColor="text1"/>
          <w:sz w:val="22"/>
          <w:szCs w:val="22"/>
        </w:rPr>
        <w:t xml:space="preserve"> </w:t>
      </w:r>
      <w:r w:rsidR="008A402F" w:rsidRPr="00D71099">
        <w:rPr>
          <w:rFonts w:ascii="Arial" w:eastAsia="Times New Roman" w:hAnsi="Arial" w:cs="Arial"/>
          <w:color w:val="000000" w:themeColor="text1"/>
          <w:sz w:val="22"/>
          <w:szCs w:val="22"/>
        </w:rPr>
        <w:t>“</w:t>
      </w:r>
      <w:r w:rsidR="0081550F" w:rsidRPr="00D71099">
        <w:rPr>
          <w:rFonts w:ascii="Arial" w:eastAsia="Times New Roman" w:hAnsi="Arial" w:cs="Arial"/>
          <w:color w:val="000000" w:themeColor="text1"/>
          <w:sz w:val="22"/>
          <w:szCs w:val="22"/>
        </w:rPr>
        <w:t>To be able to offer them the chance to receive their vaccination at the same time they receive a food distribution was of great assistance in overcoming that barrier</w:t>
      </w:r>
      <w:r w:rsidRPr="00D71099">
        <w:rPr>
          <w:rFonts w:ascii="Arial" w:eastAsia="Times New Roman" w:hAnsi="Arial" w:cs="Arial"/>
          <w:color w:val="000000" w:themeColor="text1"/>
          <w:sz w:val="22"/>
          <w:szCs w:val="22"/>
        </w:rPr>
        <w:t xml:space="preserve">,” she said. </w:t>
      </w:r>
    </w:p>
    <w:p w14:paraId="1AE40527" w14:textId="30B3CE70" w:rsidR="00BC1865" w:rsidRPr="00D71099" w:rsidRDefault="0081550F" w:rsidP="00BC1865">
      <w:pPr>
        <w:rPr>
          <w:rFonts w:ascii="Arial" w:eastAsia="Times New Roman" w:hAnsi="Arial" w:cs="Arial"/>
          <w:color w:val="000000" w:themeColor="text1"/>
          <w:sz w:val="22"/>
          <w:szCs w:val="22"/>
        </w:rPr>
      </w:pPr>
      <w:r w:rsidRPr="00D71099">
        <w:rPr>
          <w:rFonts w:ascii="Arial" w:eastAsia="Times New Roman" w:hAnsi="Arial" w:cs="Arial"/>
          <w:color w:val="000000" w:themeColor="text1"/>
          <w:sz w:val="22"/>
          <w:szCs w:val="22"/>
        </w:rPr>
        <w:t xml:space="preserve"> </w:t>
      </w:r>
    </w:p>
    <w:p w14:paraId="38A66DBA" w14:textId="2F58014F" w:rsidR="00BC1865" w:rsidRPr="00D71099" w:rsidRDefault="00BC1865" w:rsidP="00BC1865">
      <w:pPr>
        <w:rPr>
          <w:rFonts w:ascii="Arial" w:eastAsia="Times New Roman" w:hAnsi="Arial" w:cs="Arial"/>
          <w:color w:val="000000" w:themeColor="text1"/>
          <w:sz w:val="22"/>
          <w:szCs w:val="22"/>
        </w:rPr>
      </w:pPr>
      <w:r w:rsidRPr="00D71099">
        <w:rPr>
          <w:rFonts w:ascii="Arial" w:eastAsia="Times New Roman" w:hAnsi="Arial" w:cs="Arial"/>
          <w:color w:val="000000" w:themeColor="text1"/>
          <w:sz w:val="22"/>
          <w:szCs w:val="22"/>
        </w:rPr>
        <w:t xml:space="preserve">Extension agents </w:t>
      </w:r>
      <w:r w:rsidR="00105A6C" w:rsidRPr="00D71099">
        <w:rPr>
          <w:rFonts w:ascii="Arial" w:eastAsia="Times New Roman" w:hAnsi="Arial" w:cs="Arial"/>
          <w:color w:val="000000" w:themeColor="text1"/>
          <w:sz w:val="22"/>
          <w:szCs w:val="22"/>
        </w:rPr>
        <w:t xml:space="preserve">are </w:t>
      </w:r>
      <w:r w:rsidR="006C713D" w:rsidRPr="00D71099">
        <w:rPr>
          <w:rFonts w:ascii="Arial" w:eastAsia="Times New Roman" w:hAnsi="Arial" w:cs="Arial"/>
          <w:color w:val="000000" w:themeColor="text1"/>
          <w:sz w:val="22"/>
          <w:szCs w:val="22"/>
        </w:rPr>
        <w:t>continu</w:t>
      </w:r>
      <w:r w:rsidR="00105A6C" w:rsidRPr="00D71099">
        <w:rPr>
          <w:rFonts w:ascii="Arial" w:eastAsia="Times New Roman" w:hAnsi="Arial" w:cs="Arial"/>
          <w:color w:val="000000" w:themeColor="text1"/>
          <w:sz w:val="22"/>
          <w:szCs w:val="22"/>
        </w:rPr>
        <w:t>ing</w:t>
      </w:r>
      <w:r w:rsidR="006C713D" w:rsidRPr="00D71099">
        <w:rPr>
          <w:rFonts w:ascii="Arial" w:eastAsia="Times New Roman" w:hAnsi="Arial" w:cs="Arial"/>
          <w:color w:val="000000" w:themeColor="text1"/>
          <w:sz w:val="22"/>
          <w:szCs w:val="22"/>
        </w:rPr>
        <w:t xml:space="preserve"> to </w:t>
      </w:r>
      <w:r w:rsidRPr="00D71099">
        <w:rPr>
          <w:rFonts w:ascii="Arial" w:eastAsia="Times New Roman" w:hAnsi="Arial" w:cs="Arial"/>
          <w:color w:val="000000" w:themeColor="text1"/>
          <w:sz w:val="22"/>
          <w:szCs w:val="22"/>
        </w:rPr>
        <w:t xml:space="preserve">coordinate clinics </w:t>
      </w:r>
      <w:r w:rsidR="00DF1417" w:rsidRPr="00D71099">
        <w:rPr>
          <w:rFonts w:ascii="Arial" w:eastAsia="Times New Roman" w:hAnsi="Arial" w:cs="Arial"/>
          <w:color w:val="000000" w:themeColor="text1"/>
          <w:sz w:val="22"/>
          <w:szCs w:val="22"/>
        </w:rPr>
        <w:t>to</w:t>
      </w:r>
      <w:r w:rsidR="006C713D" w:rsidRPr="00D71099">
        <w:rPr>
          <w:rFonts w:ascii="Arial" w:eastAsia="Times New Roman" w:hAnsi="Arial" w:cs="Arial"/>
          <w:color w:val="000000" w:themeColor="text1"/>
          <w:sz w:val="22"/>
          <w:szCs w:val="22"/>
        </w:rPr>
        <w:t xml:space="preserve"> </w:t>
      </w:r>
      <w:r w:rsidR="00DF1417" w:rsidRPr="00D71099">
        <w:rPr>
          <w:rFonts w:ascii="Arial" w:eastAsia="Times New Roman" w:hAnsi="Arial" w:cs="Arial"/>
          <w:color w:val="000000" w:themeColor="text1"/>
          <w:sz w:val="22"/>
          <w:szCs w:val="22"/>
        </w:rPr>
        <w:t>serve</w:t>
      </w:r>
      <w:r w:rsidR="00BB5619" w:rsidRPr="00D71099">
        <w:rPr>
          <w:rFonts w:ascii="Arial" w:eastAsia="Times New Roman" w:hAnsi="Arial" w:cs="Arial"/>
          <w:color w:val="000000" w:themeColor="text1"/>
          <w:sz w:val="22"/>
          <w:szCs w:val="22"/>
        </w:rPr>
        <w:t xml:space="preserve"> </w:t>
      </w:r>
      <w:r w:rsidR="00DF1417" w:rsidRPr="00D71099">
        <w:rPr>
          <w:rFonts w:ascii="Arial" w:eastAsia="Times New Roman" w:hAnsi="Arial" w:cs="Arial"/>
          <w:color w:val="000000" w:themeColor="text1"/>
          <w:sz w:val="22"/>
          <w:szCs w:val="22"/>
        </w:rPr>
        <w:t xml:space="preserve">hard-to-reach populations. </w:t>
      </w:r>
      <w:r w:rsidR="00BB5619" w:rsidRPr="00D71099">
        <w:rPr>
          <w:rFonts w:ascii="Arial" w:eastAsia="Times New Roman" w:hAnsi="Arial" w:cs="Arial"/>
          <w:color w:val="000000" w:themeColor="text1"/>
          <w:sz w:val="22"/>
          <w:szCs w:val="22"/>
        </w:rPr>
        <w:t>They have scheduled cl</w:t>
      </w:r>
      <w:r w:rsidR="00904A1D" w:rsidRPr="00D71099">
        <w:rPr>
          <w:rFonts w:ascii="Arial" w:eastAsia="Times New Roman" w:hAnsi="Arial" w:cs="Arial"/>
          <w:color w:val="000000" w:themeColor="text1"/>
          <w:sz w:val="22"/>
          <w:szCs w:val="22"/>
        </w:rPr>
        <w:t>i</w:t>
      </w:r>
      <w:r w:rsidR="00BB5619" w:rsidRPr="00D71099">
        <w:rPr>
          <w:rFonts w:ascii="Arial" w:eastAsia="Times New Roman" w:hAnsi="Arial" w:cs="Arial"/>
          <w:color w:val="000000" w:themeColor="text1"/>
          <w:sz w:val="22"/>
          <w:szCs w:val="22"/>
        </w:rPr>
        <w:t xml:space="preserve">nics to </w:t>
      </w:r>
      <w:r w:rsidRPr="00D71099">
        <w:rPr>
          <w:rFonts w:ascii="Arial" w:eastAsia="Times New Roman" w:hAnsi="Arial" w:cs="Arial"/>
          <w:color w:val="000000" w:themeColor="text1"/>
          <w:sz w:val="22"/>
          <w:szCs w:val="22"/>
        </w:rPr>
        <w:t>coincide with commodity distributions or near public housing since low-income residents are more apt to struggle with access.</w:t>
      </w:r>
    </w:p>
    <w:p w14:paraId="6406E029" w14:textId="77777777" w:rsidR="00DF1417" w:rsidRPr="00D71099" w:rsidRDefault="00DF1417" w:rsidP="00BC1865">
      <w:pPr>
        <w:rPr>
          <w:rFonts w:ascii="Arial" w:eastAsia="Times New Roman" w:hAnsi="Arial" w:cs="Arial"/>
          <w:color w:val="000000" w:themeColor="text1"/>
          <w:sz w:val="22"/>
          <w:szCs w:val="22"/>
        </w:rPr>
      </w:pPr>
    </w:p>
    <w:p w14:paraId="0187E40F" w14:textId="77777777" w:rsidR="00DF1417" w:rsidRPr="00D71099" w:rsidRDefault="00DF1417" w:rsidP="00BC1865">
      <w:pPr>
        <w:rPr>
          <w:rFonts w:ascii="Arial" w:eastAsia="Times New Roman" w:hAnsi="Arial" w:cs="Arial"/>
          <w:color w:val="000000" w:themeColor="text1"/>
          <w:sz w:val="22"/>
          <w:szCs w:val="22"/>
        </w:rPr>
      </w:pPr>
      <w:r w:rsidRPr="00D71099">
        <w:rPr>
          <w:rFonts w:ascii="Arial" w:eastAsia="Times New Roman" w:hAnsi="Arial" w:cs="Arial"/>
          <w:color w:val="000000" w:themeColor="text1"/>
          <w:sz w:val="22"/>
          <w:szCs w:val="22"/>
        </w:rPr>
        <w:t>Some of the future</w:t>
      </w:r>
      <w:r w:rsidR="00BC1865" w:rsidRPr="00D71099">
        <w:rPr>
          <w:rFonts w:ascii="Arial" w:eastAsia="Times New Roman" w:hAnsi="Arial" w:cs="Arial"/>
          <w:color w:val="000000" w:themeColor="text1"/>
          <w:sz w:val="22"/>
          <w:szCs w:val="22"/>
        </w:rPr>
        <w:t xml:space="preserve"> vaccine clinics will be with </w:t>
      </w:r>
      <w:proofErr w:type="spellStart"/>
      <w:r w:rsidR="00BC1865" w:rsidRPr="00D71099">
        <w:rPr>
          <w:rFonts w:ascii="Arial" w:eastAsia="Times New Roman" w:hAnsi="Arial" w:cs="Arial"/>
          <w:color w:val="000000" w:themeColor="text1"/>
          <w:sz w:val="22"/>
          <w:szCs w:val="22"/>
        </w:rPr>
        <w:t>AR</w:t>
      </w:r>
      <w:r w:rsidR="00AF0979" w:rsidRPr="00D71099">
        <w:rPr>
          <w:rFonts w:ascii="Arial" w:eastAsia="Times New Roman" w:hAnsi="Arial" w:cs="Arial"/>
          <w:color w:val="000000" w:themeColor="text1"/>
          <w:sz w:val="22"/>
          <w:szCs w:val="22"/>
        </w:rPr>
        <w:t>c</w:t>
      </w:r>
      <w:r w:rsidR="00BC1865" w:rsidRPr="00D71099">
        <w:rPr>
          <w:rFonts w:ascii="Arial" w:eastAsia="Times New Roman" w:hAnsi="Arial" w:cs="Arial"/>
          <w:color w:val="000000" w:themeColor="text1"/>
          <w:sz w:val="22"/>
          <w:szCs w:val="22"/>
        </w:rPr>
        <w:t>are’s</w:t>
      </w:r>
      <w:proofErr w:type="spellEnd"/>
      <w:r w:rsidR="00BC1865" w:rsidRPr="00D71099">
        <w:rPr>
          <w:rFonts w:ascii="Arial" w:eastAsia="Times New Roman" w:hAnsi="Arial" w:cs="Arial"/>
          <w:color w:val="000000" w:themeColor="text1"/>
          <w:sz w:val="22"/>
          <w:szCs w:val="22"/>
        </w:rPr>
        <w:t xml:space="preserve"> </w:t>
      </w:r>
      <w:r w:rsidR="00AF0979" w:rsidRPr="00D71099">
        <w:rPr>
          <w:rFonts w:ascii="Arial" w:eastAsia="Times New Roman" w:hAnsi="Arial" w:cs="Arial"/>
          <w:color w:val="000000" w:themeColor="text1"/>
          <w:sz w:val="22"/>
          <w:szCs w:val="22"/>
        </w:rPr>
        <w:t xml:space="preserve">mobile </w:t>
      </w:r>
      <w:r w:rsidR="00BC1865" w:rsidRPr="00D71099">
        <w:rPr>
          <w:rFonts w:ascii="Arial" w:eastAsia="Times New Roman" w:hAnsi="Arial" w:cs="Arial"/>
          <w:color w:val="000000" w:themeColor="text1"/>
          <w:sz w:val="22"/>
          <w:szCs w:val="22"/>
        </w:rPr>
        <w:t>unit</w:t>
      </w:r>
      <w:r w:rsidRPr="00D71099">
        <w:rPr>
          <w:rFonts w:ascii="Arial" w:eastAsia="Times New Roman" w:hAnsi="Arial" w:cs="Arial"/>
          <w:color w:val="000000" w:themeColor="text1"/>
          <w:sz w:val="22"/>
          <w:szCs w:val="22"/>
        </w:rPr>
        <w:t>.</w:t>
      </w:r>
    </w:p>
    <w:p w14:paraId="0102C69D" w14:textId="77777777" w:rsidR="00AE6A41" w:rsidRDefault="00AE6A41" w:rsidP="00BC1865">
      <w:pPr>
        <w:rPr>
          <w:rFonts w:ascii="Arial" w:eastAsia="Times New Roman" w:hAnsi="Arial" w:cs="Arial"/>
          <w:color w:val="000000" w:themeColor="text1"/>
          <w:sz w:val="22"/>
          <w:szCs w:val="22"/>
        </w:rPr>
      </w:pPr>
    </w:p>
    <w:p w14:paraId="31AA6A7F" w14:textId="5195F5C7" w:rsidR="00BC1865" w:rsidRPr="00D71099" w:rsidRDefault="00904A1D" w:rsidP="00BC1865">
      <w:pPr>
        <w:rPr>
          <w:rFonts w:ascii="Arial" w:eastAsia="Times New Roman" w:hAnsi="Arial" w:cs="Arial"/>
          <w:color w:val="000000" w:themeColor="text1"/>
          <w:sz w:val="22"/>
          <w:szCs w:val="22"/>
        </w:rPr>
      </w:pPr>
      <w:r w:rsidRPr="00D71099">
        <w:rPr>
          <w:rFonts w:ascii="Arial" w:eastAsia="Times New Roman" w:hAnsi="Arial" w:cs="Arial"/>
          <w:color w:val="000000" w:themeColor="text1"/>
          <w:sz w:val="22"/>
          <w:szCs w:val="22"/>
        </w:rPr>
        <w:t>“This will allow us to serve smaller communities and ensure their safety as booster doses become more readily available across the state</w:t>
      </w:r>
      <w:r w:rsidR="00DF1417" w:rsidRPr="00D71099">
        <w:rPr>
          <w:rFonts w:ascii="Arial" w:eastAsia="Times New Roman" w:hAnsi="Arial" w:cs="Arial"/>
          <w:color w:val="000000" w:themeColor="text1"/>
          <w:sz w:val="22"/>
          <w:szCs w:val="22"/>
        </w:rPr>
        <w:t>,</w:t>
      </w:r>
      <w:r w:rsidRPr="00D71099">
        <w:rPr>
          <w:rFonts w:ascii="Arial" w:eastAsia="Times New Roman" w:hAnsi="Arial" w:cs="Arial"/>
          <w:color w:val="000000" w:themeColor="text1"/>
          <w:sz w:val="22"/>
          <w:szCs w:val="22"/>
        </w:rPr>
        <w:t>”</w:t>
      </w:r>
      <w:r w:rsidR="00DF1417" w:rsidRPr="00D71099">
        <w:rPr>
          <w:rFonts w:ascii="Arial" w:eastAsia="Times New Roman" w:hAnsi="Arial" w:cs="Arial"/>
          <w:color w:val="000000" w:themeColor="text1"/>
          <w:sz w:val="22"/>
          <w:szCs w:val="22"/>
        </w:rPr>
        <w:t xml:space="preserve"> </w:t>
      </w:r>
      <w:proofErr w:type="spellStart"/>
      <w:r w:rsidR="00DF1417" w:rsidRPr="00D71099">
        <w:rPr>
          <w:rFonts w:ascii="Arial" w:eastAsia="Times New Roman" w:hAnsi="Arial" w:cs="Arial"/>
          <w:color w:val="000000" w:themeColor="text1"/>
          <w:sz w:val="22"/>
          <w:szCs w:val="22"/>
        </w:rPr>
        <w:t>Mader</w:t>
      </w:r>
      <w:proofErr w:type="spellEnd"/>
      <w:r w:rsidR="00DF1417" w:rsidRPr="00D71099">
        <w:rPr>
          <w:rFonts w:ascii="Arial" w:eastAsia="Times New Roman" w:hAnsi="Arial" w:cs="Arial"/>
          <w:color w:val="000000" w:themeColor="text1"/>
          <w:sz w:val="22"/>
          <w:szCs w:val="22"/>
        </w:rPr>
        <w:t xml:space="preserve"> said.</w:t>
      </w:r>
      <w:r w:rsidRPr="00D71099">
        <w:rPr>
          <w:rFonts w:ascii="Arial" w:eastAsia="Times New Roman" w:hAnsi="Arial" w:cs="Arial"/>
          <w:color w:val="000000" w:themeColor="text1"/>
          <w:sz w:val="22"/>
          <w:szCs w:val="22"/>
        </w:rPr>
        <w:t xml:space="preserve"> </w:t>
      </w:r>
    </w:p>
    <w:p w14:paraId="29D0967F" w14:textId="7AB1C0C0" w:rsidR="009002AE" w:rsidRPr="00D71099" w:rsidRDefault="009002AE" w:rsidP="00BB5619">
      <w:pPr>
        <w:rPr>
          <w:rFonts w:ascii="Arial" w:eastAsia="Times New Roman" w:hAnsi="Arial" w:cs="Arial"/>
          <w:color w:val="000000" w:themeColor="text1"/>
          <w:sz w:val="22"/>
          <w:szCs w:val="22"/>
        </w:rPr>
      </w:pPr>
    </w:p>
    <w:p w14:paraId="52C1BC9C" w14:textId="00F33304" w:rsidR="009002AE" w:rsidRPr="00D71099" w:rsidRDefault="009002AE" w:rsidP="009002AE">
      <w:pPr>
        <w:spacing w:afterLines="160" w:after="384"/>
        <w:rPr>
          <w:rFonts w:ascii="Arial" w:hAnsi="Arial" w:cs="Arial"/>
          <w:color w:val="000000" w:themeColor="text1"/>
          <w:sz w:val="22"/>
          <w:szCs w:val="22"/>
        </w:rPr>
      </w:pPr>
      <w:r w:rsidRPr="00D71099">
        <w:rPr>
          <w:rFonts w:ascii="Arial" w:hAnsi="Arial" w:cs="Arial"/>
          <w:color w:val="000000" w:themeColor="text1"/>
          <w:sz w:val="22"/>
          <w:szCs w:val="22"/>
        </w:rPr>
        <w:lastRenderedPageBreak/>
        <w:t xml:space="preserve">To </w:t>
      </w:r>
      <w:r w:rsidR="00DF1417" w:rsidRPr="00D71099">
        <w:rPr>
          <w:rFonts w:ascii="Arial" w:hAnsi="Arial" w:cs="Arial"/>
          <w:color w:val="000000" w:themeColor="text1"/>
          <w:sz w:val="22"/>
          <w:szCs w:val="22"/>
        </w:rPr>
        <w:t>get</w:t>
      </w:r>
      <w:r w:rsidRPr="00D71099">
        <w:rPr>
          <w:rFonts w:ascii="Arial" w:hAnsi="Arial" w:cs="Arial"/>
          <w:color w:val="000000" w:themeColor="text1"/>
          <w:sz w:val="22"/>
          <w:szCs w:val="22"/>
        </w:rPr>
        <w:t xml:space="preserve"> </w:t>
      </w:r>
      <w:r w:rsidR="00DF2EF6" w:rsidRPr="00D71099">
        <w:rPr>
          <w:rFonts w:ascii="Arial" w:hAnsi="Arial" w:cs="Arial"/>
          <w:color w:val="000000" w:themeColor="text1"/>
          <w:sz w:val="22"/>
          <w:szCs w:val="22"/>
        </w:rPr>
        <w:t xml:space="preserve">vaccine </w:t>
      </w:r>
      <w:r w:rsidR="00DF1417" w:rsidRPr="00D71099">
        <w:rPr>
          <w:rFonts w:ascii="Arial" w:hAnsi="Arial" w:cs="Arial"/>
          <w:color w:val="000000" w:themeColor="text1"/>
          <w:sz w:val="22"/>
          <w:szCs w:val="22"/>
        </w:rPr>
        <w:t>information and resources</w:t>
      </w:r>
      <w:r w:rsidR="00DF2EF6" w:rsidRPr="00D71099">
        <w:rPr>
          <w:rFonts w:ascii="Arial" w:hAnsi="Arial" w:cs="Arial"/>
          <w:color w:val="000000" w:themeColor="text1"/>
          <w:sz w:val="22"/>
          <w:szCs w:val="22"/>
        </w:rPr>
        <w:t xml:space="preserve">, visit </w:t>
      </w:r>
      <w:hyperlink r:id="rId7" w:history="1">
        <w:r w:rsidR="00DF2EF6" w:rsidRPr="00D71099">
          <w:rPr>
            <w:rStyle w:val="Hyperlink"/>
            <w:rFonts w:ascii="Arial" w:hAnsi="Arial" w:cs="Arial"/>
            <w:color w:val="000000" w:themeColor="text1"/>
            <w:sz w:val="22"/>
            <w:szCs w:val="22"/>
          </w:rPr>
          <w:t>www.uaex.uada.edu/vaccines</w:t>
        </w:r>
      </w:hyperlink>
      <w:r w:rsidR="00904A1D" w:rsidRPr="00D71099">
        <w:rPr>
          <w:rStyle w:val="Hyperlink"/>
          <w:rFonts w:ascii="Arial" w:hAnsi="Arial" w:cs="Arial"/>
          <w:color w:val="000000" w:themeColor="text1"/>
          <w:sz w:val="22"/>
          <w:szCs w:val="22"/>
        </w:rPr>
        <w:t>.</w:t>
      </w:r>
      <w:r w:rsidR="00904A1D" w:rsidRPr="00D71099">
        <w:rPr>
          <w:rStyle w:val="Hyperlink"/>
          <w:rFonts w:ascii="Arial" w:hAnsi="Arial" w:cs="Arial"/>
          <w:color w:val="000000" w:themeColor="text1"/>
          <w:sz w:val="22"/>
          <w:szCs w:val="22"/>
          <w:u w:val="none"/>
        </w:rPr>
        <w:t xml:space="preserve"> For other</w:t>
      </w:r>
      <w:r w:rsidR="00DF2EF6" w:rsidRPr="00D71099">
        <w:rPr>
          <w:rFonts w:ascii="Arial" w:hAnsi="Arial" w:cs="Arial"/>
          <w:color w:val="000000" w:themeColor="text1"/>
          <w:sz w:val="22"/>
          <w:szCs w:val="22"/>
        </w:rPr>
        <w:t xml:space="preserve"> </w:t>
      </w:r>
      <w:r w:rsidRPr="00D71099">
        <w:rPr>
          <w:rFonts w:ascii="Arial" w:hAnsi="Arial" w:cs="Arial"/>
          <w:color w:val="000000" w:themeColor="text1"/>
          <w:sz w:val="22"/>
          <w:szCs w:val="22"/>
        </w:rPr>
        <w:t xml:space="preserve">extension programs in Arkansas, contact your local Cooperative Extension Service agent or visit </w:t>
      </w:r>
      <w:hyperlink r:id="rId8" w:history="1">
        <w:r w:rsidR="00257BB5" w:rsidRPr="006A2695">
          <w:rPr>
            <w:rStyle w:val="Hyperlink"/>
            <w:rFonts w:ascii="Arial" w:hAnsi="Arial" w:cs="Arial"/>
            <w:sz w:val="22"/>
            <w:szCs w:val="22"/>
          </w:rPr>
          <w:t>www.uaex.uada.edu</w:t>
        </w:r>
      </w:hyperlink>
      <w:r w:rsidRPr="00D71099">
        <w:rPr>
          <w:rFonts w:ascii="Arial" w:hAnsi="Arial" w:cs="Arial"/>
          <w:color w:val="000000" w:themeColor="text1"/>
          <w:sz w:val="22"/>
          <w:szCs w:val="22"/>
        </w:rPr>
        <w:t xml:space="preserve">. Follow us on Twitter at </w:t>
      </w:r>
      <w:r w:rsidR="00257BB5">
        <w:rPr>
          <w:rFonts w:ascii="Arial" w:hAnsi="Arial" w:cs="Arial"/>
          <w:sz w:val="22"/>
          <w:szCs w:val="22"/>
        </w:rPr>
        <w:t>@AR_Extension.</w:t>
      </w:r>
    </w:p>
    <w:p w14:paraId="6D6D992A" w14:textId="77777777" w:rsidR="009002AE" w:rsidRPr="00D71099" w:rsidRDefault="009002AE" w:rsidP="009002AE">
      <w:pPr>
        <w:spacing w:afterLines="160" w:after="384"/>
        <w:rPr>
          <w:rFonts w:ascii="Arial" w:hAnsi="Arial" w:cs="Arial"/>
          <w:b/>
          <w:color w:val="000000" w:themeColor="text1"/>
          <w:sz w:val="22"/>
          <w:szCs w:val="22"/>
        </w:rPr>
      </w:pPr>
      <w:r w:rsidRPr="00D71099">
        <w:rPr>
          <w:rFonts w:ascii="Arial" w:hAnsi="Arial" w:cs="Arial"/>
          <w:b/>
          <w:color w:val="000000" w:themeColor="text1"/>
          <w:sz w:val="22"/>
          <w:szCs w:val="22"/>
        </w:rPr>
        <w:t>About the Division of Agriculture</w:t>
      </w:r>
    </w:p>
    <w:p w14:paraId="2099E110" w14:textId="77777777" w:rsidR="009002AE" w:rsidRPr="00D71099" w:rsidRDefault="009002AE" w:rsidP="009002AE">
      <w:pPr>
        <w:pStyle w:val="xmsonormal"/>
        <w:spacing w:afterLines="160" w:after="384"/>
        <w:rPr>
          <w:rFonts w:ascii="Arial" w:hAnsi="Arial" w:cs="Arial"/>
          <w:color w:val="000000" w:themeColor="text1"/>
          <w:sz w:val="22"/>
          <w:szCs w:val="22"/>
        </w:rPr>
      </w:pPr>
      <w:r w:rsidRPr="00D71099">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4A5BDF94" w14:textId="77777777" w:rsidR="009002AE" w:rsidRPr="00D71099" w:rsidRDefault="009002AE" w:rsidP="009002AE">
      <w:pPr>
        <w:pStyle w:val="xmsonormal"/>
        <w:spacing w:afterLines="160" w:after="384"/>
        <w:rPr>
          <w:rFonts w:ascii="Arial" w:hAnsi="Arial" w:cs="Arial"/>
          <w:color w:val="000000" w:themeColor="text1"/>
          <w:sz w:val="22"/>
          <w:szCs w:val="22"/>
        </w:rPr>
      </w:pPr>
      <w:r w:rsidRPr="00D71099">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419D1685" w14:textId="77777777" w:rsidR="009002AE" w:rsidRPr="00D71099" w:rsidRDefault="009002AE" w:rsidP="009002AE">
      <w:pPr>
        <w:pStyle w:val="xmsonormal"/>
        <w:shd w:val="clear" w:color="auto" w:fill="FFFFFF"/>
        <w:spacing w:afterLines="160" w:after="384"/>
        <w:rPr>
          <w:rFonts w:ascii="Arial" w:hAnsi="Arial" w:cs="Arial"/>
          <w:color w:val="000000" w:themeColor="text1"/>
          <w:sz w:val="22"/>
          <w:szCs w:val="22"/>
        </w:rPr>
      </w:pPr>
      <w:r w:rsidRPr="00D71099">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51DB767D" w14:textId="0343196E" w:rsidR="00BC1865" w:rsidRPr="00D71099" w:rsidRDefault="009002AE" w:rsidP="00904A1D">
      <w:pPr>
        <w:pStyle w:val="xmsonormal"/>
        <w:shd w:val="clear" w:color="auto" w:fill="FFFFFF"/>
        <w:spacing w:afterLines="160" w:after="384" w:afterAutospacing="0"/>
        <w:jc w:val="center"/>
        <w:rPr>
          <w:rFonts w:ascii="Arial" w:hAnsi="Arial" w:cs="Arial"/>
          <w:color w:val="000000" w:themeColor="text1"/>
          <w:sz w:val="22"/>
          <w:szCs w:val="22"/>
        </w:rPr>
      </w:pPr>
      <w:r w:rsidRPr="00D71099">
        <w:rPr>
          <w:rFonts w:ascii="Arial" w:hAnsi="Arial" w:cs="Arial"/>
          <w:color w:val="000000" w:themeColor="text1"/>
          <w:sz w:val="22"/>
          <w:szCs w:val="22"/>
        </w:rPr>
        <w:t># # #</w:t>
      </w:r>
    </w:p>
    <w:p w14:paraId="30EC682D" w14:textId="697E5C8C" w:rsidR="00C062F5" w:rsidRPr="00D71099" w:rsidRDefault="00C062F5" w:rsidP="00904A1D">
      <w:pPr>
        <w:pStyle w:val="xmsonormal"/>
        <w:shd w:val="clear" w:color="auto" w:fill="FFFFFF"/>
        <w:spacing w:afterLines="160" w:after="384" w:afterAutospacing="0"/>
        <w:jc w:val="center"/>
        <w:rPr>
          <w:rFonts w:ascii="Arial" w:hAnsi="Arial" w:cs="Arial"/>
          <w:color w:val="000000" w:themeColor="text1"/>
          <w:sz w:val="22"/>
          <w:szCs w:val="22"/>
        </w:rPr>
      </w:pPr>
    </w:p>
    <w:sectPr w:rsidR="00C062F5" w:rsidRPr="00D71099" w:rsidSect="00BD3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AE"/>
    <w:rsid w:val="00050288"/>
    <w:rsid w:val="00093458"/>
    <w:rsid w:val="00105A6C"/>
    <w:rsid w:val="00131391"/>
    <w:rsid w:val="00135551"/>
    <w:rsid w:val="00140E58"/>
    <w:rsid w:val="001766BF"/>
    <w:rsid w:val="001C71E5"/>
    <w:rsid w:val="00257BB5"/>
    <w:rsid w:val="00282F53"/>
    <w:rsid w:val="003471ED"/>
    <w:rsid w:val="003A40D1"/>
    <w:rsid w:val="003A6E43"/>
    <w:rsid w:val="00413FAA"/>
    <w:rsid w:val="00461620"/>
    <w:rsid w:val="00463FE7"/>
    <w:rsid w:val="00480339"/>
    <w:rsid w:val="00573609"/>
    <w:rsid w:val="006708E9"/>
    <w:rsid w:val="00675CEF"/>
    <w:rsid w:val="00690705"/>
    <w:rsid w:val="006C713D"/>
    <w:rsid w:val="007C4186"/>
    <w:rsid w:val="00813435"/>
    <w:rsid w:val="0081550F"/>
    <w:rsid w:val="00826B37"/>
    <w:rsid w:val="008754DC"/>
    <w:rsid w:val="008A402F"/>
    <w:rsid w:val="008D1C37"/>
    <w:rsid w:val="009002AE"/>
    <w:rsid w:val="00904A1D"/>
    <w:rsid w:val="00927DDD"/>
    <w:rsid w:val="00932914"/>
    <w:rsid w:val="00A24887"/>
    <w:rsid w:val="00A64E58"/>
    <w:rsid w:val="00AE6A41"/>
    <w:rsid w:val="00AF0979"/>
    <w:rsid w:val="00B759C0"/>
    <w:rsid w:val="00BB5619"/>
    <w:rsid w:val="00BC1865"/>
    <w:rsid w:val="00BD389F"/>
    <w:rsid w:val="00C062F5"/>
    <w:rsid w:val="00C26C50"/>
    <w:rsid w:val="00C301E0"/>
    <w:rsid w:val="00CA253C"/>
    <w:rsid w:val="00D0574F"/>
    <w:rsid w:val="00D71099"/>
    <w:rsid w:val="00D74252"/>
    <w:rsid w:val="00DD3BC1"/>
    <w:rsid w:val="00DF1417"/>
    <w:rsid w:val="00DF2EF6"/>
    <w:rsid w:val="00E0596C"/>
    <w:rsid w:val="00E54663"/>
    <w:rsid w:val="00E7780B"/>
    <w:rsid w:val="00FA62F5"/>
    <w:rsid w:val="00FC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4A1C"/>
  <w15:chartTrackingRefBased/>
  <w15:docId w15:val="{A5EC854B-D328-5A46-9577-6F3F1C30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02AE"/>
  </w:style>
  <w:style w:type="paragraph" w:customStyle="1" w:styleId="card-phone">
    <w:name w:val="card-phone"/>
    <w:basedOn w:val="Normal"/>
    <w:rsid w:val="009002A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002AE"/>
    <w:rPr>
      <w:color w:val="0000FF"/>
      <w:u w:val="single"/>
    </w:rPr>
  </w:style>
  <w:style w:type="paragraph" w:customStyle="1" w:styleId="card-email">
    <w:name w:val="card-email"/>
    <w:basedOn w:val="Normal"/>
    <w:rsid w:val="009002A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002AE"/>
    <w:pPr>
      <w:ind w:left="720"/>
      <w:contextualSpacing/>
    </w:pPr>
  </w:style>
  <w:style w:type="paragraph" w:customStyle="1" w:styleId="xmsonormal">
    <w:name w:val="x_msonormal"/>
    <w:basedOn w:val="Normal"/>
    <w:rsid w:val="009002AE"/>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90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2914"/>
    <w:rPr>
      <w:color w:val="605E5C"/>
      <w:shd w:val="clear" w:color="auto" w:fill="E1DFDD"/>
    </w:rPr>
  </w:style>
  <w:style w:type="character" w:styleId="CommentReference">
    <w:name w:val="annotation reference"/>
    <w:basedOn w:val="DefaultParagraphFont"/>
    <w:uiPriority w:val="99"/>
    <w:semiHidden/>
    <w:unhideWhenUsed/>
    <w:rsid w:val="00131391"/>
    <w:rPr>
      <w:sz w:val="16"/>
      <w:szCs w:val="16"/>
    </w:rPr>
  </w:style>
  <w:style w:type="paragraph" w:styleId="CommentText">
    <w:name w:val="annotation text"/>
    <w:basedOn w:val="Normal"/>
    <w:link w:val="CommentTextChar"/>
    <w:uiPriority w:val="99"/>
    <w:semiHidden/>
    <w:unhideWhenUsed/>
    <w:rsid w:val="00131391"/>
    <w:rPr>
      <w:sz w:val="20"/>
      <w:szCs w:val="20"/>
    </w:rPr>
  </w:style>
  <w:style w:type="character" w:customStyle="1" w:styleId="CommentTextChar">
    <w:name w:val="Comment Text Char"/>
    <w:basedOn w:val="DefaultParagraphFont"/>
    <w:link w:val="CommentText"/>
    <w:uiPriority w:val="99"/>
    <w:semiHidden/>
    <w:rsid w:val="00131391"/>
    <w:rPr>
      <w:sz w:val="20"/>
      <w:szCs w:val="20"/>
    </w:rPr>
  </w:style>
  <w:style w:type="paragraph" w:styleId="CommentSubject">
    <w:name w:val="annotation subject"/>
    <w:basedOn w:val="CommentText"/>
    <w:next w:val="CommentText"/>
    <w:link w:val="CommentSubjectChar"/>
    <w:uiPriority w:val="99"/>
    <w:semiHidden/>
    <w:unhideWhenUsed/>
    <w:rsid w:val="00131391"/>
    <w:rPr>
      <w:b/>
      <w:bCs/>
    </w:rPr>
  </w:style>
  <w:style w:type="character" w:customStyle="1" w:styleId="CommentSubjectChar">
    <w:name w:val="Comment Subject Char"/>
    <w:basedOn w:val="CommentTextChar"/>
    <w:link w:val="CommentSubject"/>
    <w:uiPriority w:val="99"/>
    <w:semiHidden/>
    <w:rsid w:val="00131391"/>
    <w:rPr>
      <w:b/>
      <w:bCs/>
      <w:sz w:val="20"/>
      <w:szCs w:val="20"/>
    </w:rPr>
  </w:style>
  <w:style w:type="character" w:styleId="Strong">
    <w:name w:val="Strong"/>
    <w:basedOn w:val="DefaultParagraphFont"/>
    <w:uiPriority w:val="22"/>
    <w:qFormat/>
    <w:rsid w:val="003471ED"/>
    <w:rPr>
      <w:b/>
      <w:bCs/>
    </w:rPr>
  </w:style>
  <w:style w:type="character" w:styleId="FollowedHyperlink">
    <w:name w:val="FollowedHyperlink"/>
    <w:basedOn w:val="DefaultParagraphFont"/>
    <w:uiPriority w:val="99"/>
    <w:semiHidden/>
    <w:unhideWhenUsed/>
    <w:rsid w:val="00DF1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6113">
      <w:bodyDiv w:val="1"/>
      <w:marLeft w:val="0"/>
      <w:marRight w:val="0"/>
      <w:marTop w:val="0"/>
      <w:marBottom w:val="0"/>
      <w:divBdr>
        <w:top w:val="none" w:sz="0" w:space="0" w:color="auto"/>
        <w:left w:val="none" w:sz="0" w:space="0" w:color="auto"/>
        <w:bottom w:val="none" w:sz="0" w:space="0" w:color="auto"/>
        <w:right w:val="none" w:sz="0" w:space="0" w:color="auto"/>
      </w:divBdr>
      <w:divsChild>
        <w:div w:id="1526215382">
          <w:marLeft w:val="0"/>
          <w:marRight w:val="0"/>
          <w:marTop w:val="0"/>
          <w:marBottom w:val="0"/>
          <w:divBdr>
            <w:top w:val="none" w:sz="0" w:space="0" w:color="auto"/>
            <w:left w:val="none" w:sz="0" w:space="0" w:color="auto"/>
            <w:bottom w:val="none" w:sz="0" w:space="0" w:color="auto"/>
            <w:right w:val="none" w:sz="0" w:space="0" w:color="auto"/>
          </w:divBdr>
        </w:div>
        <w:div w:id="1330787628">
          <w:marLeft w:val="0"/>
          <w:marRight w:val="0"/>
          <w:marTop w:val="0"/>
          <w:marBottom w:val="0"/>
          <w:divBdr>
            <w:top w:val="none" w:sz="0" w:space="0" w:color="auto"/>
            <w:left w:val="none" w:sz="0" w:space="0" w:color="auto"/>
            <w:bottom w:val="none" w:sz="0" w:space="0" w:color="auto"/>
            <w:right w:val="none" w:sz="0" w:space="0" w:color="auto"/>
          </w:divBdr>
        </w:div>
        <w:div w:id="1623151431">
          <w:marLeft w:val="0"/>
          <w:marRight w:val="0"/>
          <w:marTop w:val="0"/>
          <w:marBottom w:val="0"/>
          <w:divBdr>
            <w:top w:val="none" w:sz="0" w:space="0" w:color="auto"/>
            <w:left w:val="none" w:sz="0" w:space="0" w:color="auto"/>
            <w:bottom w:val="none" w:sz="0" w:space="0" w:color="auto"/>
            <w:right w:val="none" w:sz="0" w:space="0" w:color="auto"/>
          </w:divBdr>
        </w:div>
        <w:div w:id="909659538">
          <w:marLeft w:val="0"/>
          <w:marRight w:val="0"/>
          <w:marTop w:val="0"/>
          <w:marBottom w:val="0"/>
          <w:divBdr>
            <w:top w:val="none" w:sz="0" w:space="0" w:color="auto"/>
            <w:left w:val="none" w:sz="0" w:space="0" w:color="auto"/>
            <w:bottom w:val="none" w:sz="0" w:space="0" w:color="auto"/>
            <w:right w:val="none" w:sz="0" w:space="0" w:color="auto"/>
          </w:divBdr>
          <w:divsChild>
            <w:div w:id="2101490072">
              <w:marLeft w:val="0"/>
              <w:marRight w:val="0"/>
              <w:marTop w:val="0"/>
              <w:marBottom w:val="0"/>
              <w:divBdr>
                <w:top w:val="none" w:sz="0" w:space="0" w:color="auto"/>
                <w:left w:val="none" w:sz="0" w:space="0" w:color="auto"/>
                <w:bottom w:val="none" w:sz="0" w:space="0" w:color="auto"/>
                <w:right w:val="none" w:sz="0" w:space="0" w:color="auto"/>
              </w:divBdr>
              <w:divsChild>
                <w:div w:id="1105419354">
                  <w:marLeft w:val="0"/>
                  <w:marRight w:val="0"/>
                  <w:marTop w:val="0"/>
                  <w:marBottom w:val="0"/>
                  <w:divBdr>
                    <w:top w:val="none" w:sz="0" w:space="0" w:color="auto"/>
                    <w:left w:val="none" w:sz="0" w:space="0" w:color="auto"/>
                    <w:bottom w:val="none" w:sz="0" w:space="0" w:color="auto"/>
                    <w:right w:val="none" w:sz="0" w:space="0" w:color="auto"/>
                  </w:divBdr>
                  <w:divsChild>
                    <w:div w:id="1778865790">
                      <w:marLeft w:val="0"/>
                      <w:marRight w:val="0"/>
                      <w:marTop w:val="0"/>
                      <w:marBottom w:val="0"/>
                      <w:divBdr>
                        <w:top w:val="none" w:sz="0" w:space="0" w:color="auto"/>
                        <w:left w:val="none" w:sz="0" w:space="0" w:color="auto"/>
                        <w:bottom w:val="none" w:sz="0" w:space="0" w:color="auto"/>
                        <w:right w:val="none" w:sz="0" w:space="0" w:color="auto"/>
                      </w:divBdr>
                      <w:divsChild>
                        <w:div w:id="1802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304103">
      <w:bodyDiv w:val="1"/>
      <w:marLeft w:val="0"/>
      <w:marRight w:val="0"/>
      <w:marTop w:val="0"/>
      <w:marBottom w:val="0"/>
      <w:divBdr>
        <w:top w:val="none" w:sz="0" w:space="0" w:color="auto"/>
        <w:left w:val="none" w:sz="0" w:space="0" w:color="auto"/>
        <w:bottom w:val="none" w:sz="0" w:space="0" w:color="auto"/>
        <w:right w:val="none" w:sz="0" w:space="0" w:color="auto"/>
      </w:divBdr>
    </w:div>
    <w:div w:id="1176922752">
      <w:bodyDiv w:val="1"/>
      <w:marLeft w:val="0"/>
      <w:marRight w:val="0"/>
      <w:marTop w:val="0"/>
      <w:marBottom w:val="0"/>
      <w:divBdr>
        <w:top w:val="none" w:sz="0" w:space="0" w:color="auto"/>
        <w:left w:val="none" w:sz="0" w:space="0" w:color="auto"/>
        <w:bottom w:val="none" w:sz="0" w:space="0" w:color="auto"/>
        <w:right w:val="none" w:sz="0" w:space="0" w:color="auto"/>
      </w:divBdr>
    </w:div>
    <w:div w:id="1325934351">
      <w:bodyDiv w:val="1"/>
      <w:marLeft w:val="0"/>
      <w:marRight w:val="0"/>
      <w:marTop w:val="0"/>
      <w:marBottom w:val="0"/>
      <w:divBdr>
        <w:top w:val="none" w:sz="0" w:space="0" w:color="auto"/>
        <w:left w:val="none" w:sz="0" w:space="0" w:color="auto"/>
        <w:bottom w:val="none" w:sz="0" w:space="0" w:color="auto"/>
        <w:right w:val="none" w:sz="0" w:space="0" w:color="auto"/>
      </w:divBdr>
    </w:div>
    <w:div w:id="137673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x.uada.edu" TargetMode="External"/><Relationship Id="rId3" Type="http://schemas.openxmlformats.org/officeDocument/2006/relationships/settings" Target="settings.xml"/><Relationship Id="rId7" Type="http://schemas.openxmlformats.org/officeDocument/2006/relationships/hyperlink" Target="http://www.uaex.uada.edu/vacc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ourage@uada.ed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Courage</dc:creator>
  <cp:keywords/>
  <dc:description/>
  <cp:lastModifiedBy>Ryan McGeeney</cp:lastModifiedBy>
  <cp:revision>4</cp:revision>
  <dcterms:created xsi:type="dcterms:W3CDTF">2021-11-05T20:53:00Z</dcterms:created>
  <dcterms:modified xsi:type="dcterms:W3CDTF">2021-11-05T20:54:00Z</dcterms:modified>
</cp:coreProperties>
</file>