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8E0133" w:rsidRDefault="00694882" w:rsidP="008E0133">
      <w:pPr>
        <w:pBdr>
          <w:bottom w:val="single" w:sz="4" w:space="1" w:color="auto"/>
        </w:pBdr>
        <w:rPr>
          <w:rFonts w:ascii="Arial" w:hAnsi="Arial" w:cs="Arial"/>
          <w:sz w:val="22"/>
          <w:szCs w:val="22"/>
        </w:rPr>
      </w:pPr>
      <w:r w:rsidRPr="008E0133">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8E0133" w:rsidRDefault="00BD4660" w:rsidP="008E0133">
      <w:pPr>
        <w:pBdr>
          <w:bottom w:val="single" w:sz="4" w:space="1" w:color="auto"/>
        </w:pBdr>
        <w:rPr>
          <w:rFonts w:ascii="Arial" w:hAnsi="Arial" w:cs="Arial"/>
          <w:sz w:val="22"/>
          <w:szCs w:val="22"/>
        </w:rPr>
      </w:pPr>
    </w:p>
    <w:p w14:paraId="0F2FDD16" w14:textId="169CBB76" w:rsidR="00D25EDA" w:rsidRPr="008E0133" w:rsidRDefault="00D25EDA" w:rsidP="008E0133">
      <w:pPr>
        <w:pBdr>
          <w:bottom w:val="single" w:sz="4" w:space="1" w:color="auto"/>
        </w:pBdr>
        <w:rPr>
          <w:rFonts w:ascii="Arial" w:hAnsi="Arial" w:cs="Arial"/>
          <w:sz w:val="22"/>
          <w:szCs w:val="22"/>
        </w:rPr>
      </w:pPr>
      <w:r w:rsidRPr="008E0133">
        <w:rPr>
          <w:rFonts w:ascii="Arial" w:hAnsi="Arial" w:cs="Arial"/>
          <w:sz w:val="22"/>
          <w:szCs w:val="22"/>
        </w:rPr>
        <w:t xml:space="preserve">Media Contact: Ryan McGeeney • </w:t>
      </w:r>
      <w:hyperlink r:id="rId6" w:history="1">
        <w:r w:rsidR="008A5A5C" w:rsidRPr="008E0133">
          <w:rPr>
            <w:rStyle w:val="Hyperlink"/>
            <w:rFonts w:ascii="Arial" w:hAnsi="Arial" w:cs="Arial"/>
            <w:sz w:val="22"/>
            <w:szCs w:val="22"/>
          </w:rPr>
          <w:t>rmcgeeney@uada.edu</w:t>
        </w:r>
      </w:hyperlink>
      <w:r w:rsidRPr="008E0133">
        <w:rPr>
          <w:rFonts w:ascii="Arial" w:hAnsi="Arial" w:cs="Arial"/>
          <w:sz w:val="22"/>
          <w:szCs w:val="22"/>
        </w:rPr>
        <w:tab/>
        <w:t xml:space="preserve">•  </w:t>
      </w:r>
      <w:hyperlink r:id="rId7" w:history="1">
        <w:r w:rsidRPr="008E0133">
          <w:rPr>
            <w:rStyle w:val="Hyperlink"/>
            <w:rFonts w:ascii="Arial" w:hAnsi="Arial" w:cs="Arial"/>
            <w:sz w:val="22"/>
            <w:szCs w:val="22"/>
          </w:rPr>
          <w:t>@Ryan_McG44</w:t>
        </w:r>
      </w:hyperlink>
      <w:r w:rsidRPr="008E0133">
        <w:rPr>
          <w:rFonts w:ascii="Arial" w:hAnsi="Arial" w:cs="Arial"/>
          <w:sz w:val="22"/>
          <w:szCs w:val="22"/>
        </w:rPr>
        <w:t xml:space="preserve"> • 501-671-2120</w:t>
      </w:r>
    </w:p>
    <w:p w14:paraId="4C8F89BB" w14:textId="4C475606" w:rsidR="002709DE" w:rsidRPr="008E0133" w:rsidRDefault="001C0009" w:rsidP="008E0133">
      <w:pPr>
        <w:pBdr>
          <w:bottom w:val="single" w:sz="4" w:space="1" w:color="auto"/>
        </w:pBdr>
        <w:rPr>
          <w:rFonts w:ascii="Arial" w:hAnsi="Arial" w:cs="Arial"/>
          <w:color w:val="000000" w:themeColor="text1"/>
          <w:sz w:val="22"/>
          <w:szCs w:val="22"/>
        </w:rPr>
      </w:pPr>
      <w:r w:rsidRPr="008E0133">
        <w:rPr>
          <w:rFonts w:ascii="Arial" w:hAnsi="Arial" w:cs="Arial"/>
          <w:color w:val="000000" w:themeColor="text1"/>
          <w:sz w:val="22"/>
          <w:szCs w:val="22"/>
        </w:rPr>
        <w:t xml:space="preserve">July </w:t>
      </w:r>
      <w:r w:rsidR="00FA0552">
        <w:rPr>
          <w:rFonts w:ascii="Arial" w:hAnsi="Arial" w:cs="Arial"/>
          <w:color w:val="000000" w:themeColor="text1"/>
          <w:sz w:val="22"/>
          <w:szCs w:val="22"/>
        </w:rPr>
        <w:t>30</w:t>
      </w:r>
      <w:r w:rsidRPr="008E0133">
        <w:rPr>
          <w:rFonts w:ascii="Arial" w:hAnsi="Arial" w:cs="Arial"/>
          <w:color w:val="000000" w:themeColor="text1"/>
          <w:sz w:val="22"/>
          <w:szCs w:val="22"/>
        </w:rPr>
        <w:t>, 2021</w:t>
      </w:r>
    </w:p>
    <w:p w14:paraId="662164AF" w14:textId="77777777" w:rsidR="00DC38DF" w:rsidRPr="008E0133" w:rsidRDefault="00DC38DF" w:rsidP="008E0133">
      <w:pPr>
        <w:pBdr>
          <w:bottom w:val="single" w:sz="4" w:space="1" w:color="auto"/>
        </w:pBdr>
        <w:rPr>
          <w:rFonts w:ascii="Arial" w:eastAsia="Times New Roman" w:hAnsi="Arial" w:cs="Arial"/>
          <w:b/>
          <w:bCs/>
          <w:color w:val="000000" w:themeColor="text1"/>
          <w:sz w:val="22"/>
          <w:szCs w:val="22"/>
          <w:bdr w:val="none" w:sz="0" w:space="0" w:color="auto" w:frame="1"/>
          <w:shd w:val="clear" w:color="auto" w:fill="FFFFFF"/>
        </w:rPr>
      </w:pPr>
    </w:p>
    <w:p w14:paraId="38939A86" w14:textId="0F07007A" w:rsidR="00DC38DF" w:rsidRPr="008E0133" w:rsidRDefault="001C0009" w:rsidP="008E0133">
      <w:pPr>
        <w:pBdr>
          <w:bottom w:val="single" w:sz="4" w:space="1" w:color="auto"/>
        </w:pBdr>
        <w:rPr>
          <w:rFonts w:ascii="Arial" w:hAnsi="Arial" w:cs="Arial"/>
          <w:b/>
          <w:bCs/>
          <w:color w:val="000000" w:themeColor="text1"/>
          <w:sz w:val="22"/>
          <w:szCs w:val="22"/>
        </w:rPr>
      </w:pPr>
      <w:r w:rsidRPr="008E0133">
        <w:rPr>
          <w:rFonts w:ascii="Arial" w:hAnsi="Arial" w:cs="Arial"/>
          <w:b/>
          <w:bCs/>
          <w:color w:val="000000" w:themeColor="text1"/>
          <w:sz w:val="22"/>
          <w:szCs w:val="22"/>
        </w:rPr>
        <w:t>August time to prep fields for stockpiled forage</w:t>
      </w:r>
    </w:p>
    <w:p w14:paraId="355A1A5A" w14:textId="77777777" w:rsidR="00EA3177" w:rsidRPr="008E0133" w:rsidRDefault="00EA3177" w:rsidP="007C14F2">
      <w:pPr>
        <w:pBdr>
          <w:bottom w:val="single" w:sz="4" w:space="1" w:color="auto"/>
        </w:pBdr>
        <w:rPr>
          <w:rFonts w:ascii="Arial" w:eastAsia="Times New Roman" w:hAnsi="Arial" w:cs="Arial"/>
          <w:b/>
          <w:bCs/>
          <w:color w:val="000000" w:themeColor="text1"/>
          <w:sz w:val="22"/>
          <w:szCs w:val="22"/>
          <w:bdr w:val="none" w:sz="0" w:space="0" w:color="auto" w:frame="1"/>
          <w:shd w:val="clear" w:color="auto" w:fill="FFFFFF"/>
        </w:rPr>
      </w:pPr>
    </w:p>
    <w:p w14:paraId="24B357F9" w14:textId="49E403EB" w:rsidR="00DC38DF" w:rsidRDefault="00DC38DF" w:rsidP="007C14F2">
      <w:pPr>
        <w:pBdr>
          <w:bottom w:val="single" w:sz="4" w:space="1" w:color="auto"/>
        </w:pBdr>
        <w:rPr>
          <w:rFonts w:ascii="Arial" w:eastAsia="Times New Roman" w:hAnsi="Arial" w:cs="Arial"/>
          <w:color w:val="000000" w:themeColor="text1"/>
          <w:sz w:val="22"/>
          <w:szCs w:val="22"/>
          <w:bdr w:val="none" w:sz="0" w:space="0" w:color="auto" w:frame="1"/>
          <w:shd w:val="clear" w:color="auto" w:fill="FFFFFF"/>
        </w:rPr>
      </w:pPr>
      <w:r w:rsidRPr="008E0133">
        <w:rPr>
          <w:rFonts w:ascii="Arial" w:eastAsia="Times New Roman" w:hAnsi="Arial" w:cs="Arial"/>
          <w:color w:val="000000" w:themeColor="text1"/>
          <w:sz w:val="22"/>
          <w:szCs w:val="22"/>
          <w:bdr w:val="none" w:sz="0" w:space="0" w:color="auto" w:frame="1"/>
          <w:shd w:val="clear" w:color="auto" w:fill="FFFFFF"/>
        </w:rPr>
        <w:t>By Ryan McGeeney</w:t>
      </w:r>
      <w:r w:rsidRPr="008E0133">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57EC192B" w14:textId="77777777" w:rsidR="007C14F2" w:rsidRDefault="007C14F2" w:rsidP="007C14F2">
      <w:pPr>
        <w:pBdr>
          <w:bottom w:val="single" w:sz="4" w:space="1" w:color="auto"/>
        </w:pBdr>
        <w:rPr>
          <w:rFonts w:ascii="Arial" w:eastAsia="Times New Roman" w:hAnsi="Arial" w:cs="Arial"/>
          <w:color w:val="000000" w:themeColor="text1"/>
          <w:sz w:val="22"/>
          <w:szCs w:val="22"/>
          <w:bdr w:val="none" w:sz="0" w:space="0" w:color="auto" w:frame="1"/>
          <w:shd w:val="clear" w:color="auto" w:fill="FFFFFF"/>
        </w:rPr>
      </w:pPr>
    </w:p>
    <w:p w14:paraId="4B772C68" w14:textId="598ACCC8" w:rsidR="007C14F2" w:rsidRPr="007C14F2" w:rsidRDefault="007C14F2" w:rsidP="008E0133">
      <w:pPr>
        <w:pBdr>
          <w:bottom w:val="single" w:sz="4" w:space="1" w:color="auto"/>
        </w:pBdr>
        <w:rPr>
          <w:rFonts w:ascii="Arial" w:eastAsia="Times New Roman" w:hAnsi="Arial" w:cs="Arial"/>
          <w:b/>
          <w:bCs/>
          <w:color w:val="000000" w:themeColor="text1"/>
          <w:sz w:val="22"/>
          <w:szCs w:val="22"/>
          <w:bdr w:val="none" w:sz="0" w:space="0" w:color="auto" w:frame="1"/>
          <w:shd w:val="clear" w:color="auto" w:fill="FFFFFF"/>
        </w:rPr>
      </w:pPr>
      <w:r w:rsidRPr="007C14F2">
        <w:rPr>
          <w:rFonts w:ascii="Arial" w:eastAsia="Times New Roman" w:hAnsi="Arial" w:cs="Arial"/>
          <w:b/>
          <w:bCs/>
          <w:color w:val="000000" w:themeColor="text1"/>
          <w:sz w:val="22"/>
          <w:szCs w:val="22"/>
          <w:bdr w:val="none" w:sz="0" w:space="0" w:color="auto" w:frame="1"/>
          <w:shd w:val="clear" w:color="auto" w:fill="FFFFFF"/>
        </w:rPr>
        <w:t>Fast facts:</w:t>
      </w:r>
    </w:p>
    <w:p w14:paraId="1E35F59E" w14:textId="1AD958EE" w:rsidR="007C14F2" w:rsidRDefault="007C14F2" w:rsidP="007C14F2">
      <w:pPr>
        <w:pBdr>
          <w:bottom w:val="single" w:sz="4" w:space="1" w:color="auto"/>
        </w:pBdr>
        <w:rPr>
          <w:rFonts w:ascii="Arial" w:eastAsia="Times New Roman" w:hAnsi="Arial" w:cs="Arial"/>
          <w:color w:val="000000" w:themeColor="text1"/>
          <w:sz w:val="22"/>
          <w:szCs w:val="22"/>
          <w:bdr w:val="none" w:sz="0" w:space="0" w:color="auto" w:frame="1"/>
          <w:shd w:val="clear" w:color="auto" w:fill="FFFFFF"/>
        </w:rPr>
      </w:pPr>
      <w:r>
        <w:rPr>
          <w:rFonts w:ascii="Arial" w:eastAsia="Times New Roman" w:hAnsi="Arial" w:cs="Arial"/>
          <w:color w:val="000000" w:themeColor="text1"/>
          <w:sz w:val="22"/>
          <w:szCs w:val="22"/>
          <w:bdr w:val="none" w:sz="0" w:space="0" w:color="auto" w:frame="1"/>
          <w:shd w:val="clear" w:color="auto" w:fill="FFFFFF"/>
        </w:rPr>
        <w:t xml:space="preserve">   • Research indicates nitrogen applications to grasses not in danger of volatilization in heat</w:t>
      </w:r>
    </w:p>
    <w:p w14:paraId="186A8358" w14:textId="495CDEF0" w:rsidR="007C14F2" w:rsidRDefault="007C14F2" w:rsidP="007C14F2">
      <w:pPr>
        <w:pBdr>
          <w:bottom w:val="single" w:sz="4" w:space="1" w:color="auto"/>
        </w:pBdr>
        <w:rPr>
          <w:rFonts w:ascii="Arial" w:eastAsia="Times New Roman" w:hAnsi="Arial" w:cs="Arial"/>
          <w:color w:val="000000" w:themeColor="text1"/>
          <w:sz w:val="22"/>
          <w:szCs w:val="22"/>
          <w:bdr w:val="none" w:sz="0" w:space="0" w:color="auto" w:frame="1"/>
          <w:shd w:val="clear" w:color="auto" w:fill="FFFFFF"/>
        </w:rPr>
      </w:pPr>
      <w:r>
        <w:rPr>
          <w:rFonts w:ascii="Arial" w:eastAsia="Times New Roman" w:hAnsi="Arial" w:cs="Arial"/>
          <w:color w:val="000000" w:themeColor="text1"/>
          <w:sz w:val="22"/>
          <w:szCs w:val="22"/>
          <w:bdr w:val="none" w:sz="0" w:space="0" w:color="auto" w:frame="1"/>
          <w:shd w:val="clear" w:color="auto" w:fill="FFFFFF"/>
        </w:rPr>
        <w:t xml:space="preserve">   • Delaying application until September can lead to 60-80 percent reduction in yield</w:t>
      </w:r>
    </w:p>
    <w:p w14:paraId="7EA5B1BB" w14:textId="7A0708C5" w:rsidR="00DC02D4" w:rsidRDefault="00DC02D4" w:rsidP="008E0133">
      <w:pPr>
        <w:pBdr>
          <w:bottom w:val="single" w:sz="4" w:space="1" w:color="auto"/>
        </w:pBdr>
        <w:spacing w:after="150"/>
        <w:rPr>
          <w:rFonts w:ascii="Arial" w:hAnsi="Arial" w:cs="Arial"/>
          <w:color w:val="000000" w:themeColor="text1"/>
          <w:sz w:val="22"/>
          <w:szCs w:val="22"/>
        </w:rPr>
      </w:pPr>
    </w:p>
    <w:p w14:paraId="7AE86E71" w14:textId="6148371D" w:rsidR="007C14F2" w:rsidRPr="008E0133" w:rsidRDefault="007C14F2" w:rsidP="008E0133">
      <w:pPr>
        <w:pBdr>
          <w:bottom w:val="single" w:sz="4" w:space="1" w:color="auto"/>
        </w:pBdr>
        <w:spacing w:after="150"/>
        <w:rPr>
          <w:rFonts w:ascii="Arial" w:hAnsi="Arial" w:cs="Arial"/>
          <w:color w:val="000000" w:themeColor="text1"/>
          <w:sz w:val="22"/>
          <w:szCs w:val="22"/>
        </w:rPr>
      </w:pPr>
      <w:r>
        <w:rPr>
          <w:rFonts w:ascii="Arial" w:hAnsi="Arial" w:cs="Arial"/>
          <w:color w:val="000000" w:themeColor="text1"/>
          <w:sz w:val="22"/>
          <w:szCs w:val="22"/>
        </w:rPr>
        <w:t xml:space="preserve">(465 words) </w:t>
      </w:r>
    </w:p>
    <w:p w14:paraId="7D337F3C" w14:textId="7B82F3C8" w:rsidR="00457E9C" w:rsidRPr="008E0133" w:rsidRDefault="00457E9C" w:rsidP="008E0133">
      <w:pPr>
        <w:pBdr>
          <w:bottom w:val="single" w:sz="4" w:space="1" w:color="auto"/>
        </w:pBdr>
        <w:rPr>
          <w:rFonts w:ascii="Arial" w:hAnsi="Arial" w:cs="Arial"/>
          <w:sz w:val="22"/>
          <w:szCs w:val="22"/>
        </w:rPr>
      </w:pPr>
      <w:r w:rsidRPr="008E0133">
        <w:rPr>
          <w:rFonts w:ascii="Arial" w:hAnsi="Arial" w:cs="Arial"/>
          <w:color w:val="000000" w:themeColor="text1"/>
          <w:sz w:val="22"/>
          <w:szCs w:val="22"/>
        </w:rPr>
        <w:t xml:space="preserve">LITTLE ROCK — </w:t>
      </w:r>
      <w:r w:rsidRPr="008E0133">
        <w:rPr>
          <w:rFonts w:ascii="Arial" w:hAnsi="Arial" w:cs="Arial"/>
          <w:sz w:val="22"/>
          <w:szCs w:val="22"/>
        </w:rPr>
        <w:t>Stockpiling bermudagrass or fescue for fall and winter grazing is one of the most reliable forage practices available for extending the grazing season. Farm demonstrations have consistently shown positive savings when comparing cost and yield of stockpiled forage versus harvesting and feeding hay.</w:t>
      </w:r>
    </w:p>
    <w:p w14:paraId="22E98698" w14:textId="73DD3F2C" w:rsidR="00457E9C" w:rsidRPr="008E0133" w:rsidRDefault="00457E9C" w:rsidP="008E0133">
      <w:pPr>
        <w:pBdr>
          <w:bottom w:val="single" w:sz="4" w:space="1" w:color="auto"/>
        </w:pBdr>
        <w:rPr>
          <w:rFonts w:ascii="Arial" w:hAnsi="Arial" w:cs="Arial"/>
          <w:sz w:val="22"/>
          <w:szCs w:val="22"/>
        </w:rPr>
      </w:pPr>
    </w:p>
    <w:p w14:paraId="09CD5F8B" w14:textId="043E70C5" w:rsidR="00457E9C" w:rsidRPr="008E0133" w:rsidRDefault="00457E9C" w:rsidP="008E0133">
      <w:pPr>
        <w:pBdr>
          <w:bottom w:val="single" w:sz="4" w:space="1" w:color="auto"/>
        </w:pBdr>
        <w:rPr>
          <w:rFonts w:ascii="Arial" w:hAnsi="Arial" w:cs="Arial"/>
          <w:sz w:val="22"/>
          <w:szCs w:val="22"/>
        </w:rPr>
      </w:pPr>
      <w:r w:rsidRPr="008E0133">
        <w:rPr>
          <w:rFonts w:ascii="Arial" w:hAnsi="Arial" w:cs="Arial"/>
          <w:sz w:val="22"/>
          <w:szCs w:val="22"/>
        </w:rPr>
        <w:t>But, as with many things, timing is everything.</w:t>
      </w:r>
    </w:p>
    <w:p w14:paraId="6A78E9CA" w14:textId="1CE2718B" w:rsidR="00457E9C" w:rsidRPr="008E0133" w:rsidRDefault="00457E9C" w:rsidP="008E0133">
      <w:pPr>
        <w:pBdr>
          <w:bottom w:val="single" w:sz="4" w:space="1" w:color="auto"/>
        </w:pBdr>
        <w:rPr>
          <w:rFonts w:ascii="Arial" w:hAnsi="Arial" w:cs="Arial"/>
          <w:sz w:val="22"/>
          <w:szCs w:val="22"/>
        </w:rPr>
      </w:pPr>
    </w:p>
    <w:p w14:paraId="2D7DF5FA" w14:textId="77777777" w:rsidR="00FA0552" w:rsidRPr="008E0133" w:rsidRDefault="00FA0552" w:rsidP="00FA0552">
      <w:pPr>
        <w:pBdr>
          <w:bottom w:val="single" w:sz="4" w:space="1" w:color="auto"/>
        </w:pBdr>
        <w:rPr>
          <w:rFonts w:ascii="Arial" w:hAnsi="Arial" w:cs="Arial"/>
          <w:sz w:val="22"/>
          <w:szCs w:val="22"/>
        </w:rPr>
      </w:pPr>
      <w:r w:rsidRPr="008E0133">
        <w:rPr>
          <w:rFonts w:ascii="Arial" w:hAnsi="Arial" w:cs="Arial"/>
          <w:sz w:val="22"/>
          <w:szCs w:val="22"/>
        </w:rPr>
        <w:t xml:space="preserve">John Jennings, professor and extension forage specialist for the University of Arkansas System Division of Agriculture, said many ranchers and pasture managers have arrived at the notion that early August is just too </w:t>
      </w:r>
      <w:r>
        <w:rPr>
          <w:rFonts w:ascii="Arial" w:hAnsi="Arial" w:cs="Arial"/>
          <w:sz w:val="22"/>
          <w:szCs w:val="22"/>
        </w:rPr>
        <w:t>hot</w:t>
      </w:r>
      <w:r w:rsidRPr="008E0133">
        <w:rPr>
          <w:rFonts w:ascii="Arial" w:hAnsi="Arial" w:cs="Arial"/>
          <w:sz w:val="22"/>
          <w:szCs w:val="22"/>
        </w:rPr>
        <w:t xml:space="preserve"> to apply nitrogen fertilizer.</w:t>
      </w:r>
    </w:p>
    <w:p w14:paraId="5BB10BE4" w14:textId="77777777" w:rsidR="008E0133" w:rsidRPr="008E0133" w:rsidRDefault="008E0133" w:rsidP="008E0133">
      <w:pPr>
        <w:pBdr>
          <w:bottom w:val="single" w:sz="4" w:space="1" w:color="auto"/>
        </w:pBdr>
        <w:rPr>
          <w:rFonts w:ascii="Arial" w:hAnsi="Arial" w:cs="Arial"/>
          <w:sz w:val="22"/>
          <w:szCs w:val="22"/>
        </w:rPr>
      </w:pPr>
    </w:p>
    <w:p w14:paraId="462EB616" w14:textId="2A774A4C"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w:t>
      </w:r>
      <w:r w:rsidR="00457E9C" w:rsidRPr="008E0133">
        <w:rPr>
          <w:rFonts w:ascii="Arial" w:hAnsi="Arial" w:cs="Arial"/>
          <w:sz w:val="22"/>
          <w:szCs w:val="22"/>
        </w:rPr>
        <w:t>They have been told for years that most of the nitrogen from urea fertilizer will be lost due to volatilization when applied during hot weather</w:t>
      </w:r>
      <w:r w:rsidRPr="008E0133">
        <w:rPr>
          <w:rFonts w:ascii="Arial" w:hAnsi="Arial" w:cs="Arial"/>
          <w:sz w:val="22"/>
          <w:szCs w:val="22"/>
        </w:rPr>
        <w:t>,” Jennings said.</w:t>
      </w:r>
      <w:r w:rsidR="00457E9C" w:rsidRPr="008E0133">
        <w:rPr>
          <w:rFonts w:ascii="Arial" w:hAnsi="Arial" w:cs="Arial"/>
          <w:sz w:val="22"/>
          <w:szCs w:val="22"/>
        </w:rPr>
        <w:t xml:space="preserve"> </w:t>
      </w:r>
      <w:r w:rsidRPr="008E0133">
        <w:rPr>
          <w:rFonts w:ascii="Arial" w:hAnsi="Arial" w:cs="Arial"/>
          <w:sz w:val="22"/>
          <w:szCs w:val="22"/>
        </w:rPr>
        <w:t>“</w:t>
      </w:r>
      <w:r w:rsidR="00457E9C" w:rsidRPr="008E0133">
        <w:rPr>
          <w:rFonts w:ascii="Arial" w:hAnsi="Arial" w:cs="Arial"/>
          <w:sz w:val="22"/>
          <w:szCs w:val="22"/>
        </w:rPr>
        <w:t>I have heard co</w:t>
      </w:r>
      <w:r w:rsidR="007C14F2">
        <w:rPr>
          <w:rFonts w:ascii="Arial" w:hAnsi="Arial" w:cs="Arial"/>
          <w:sz w:val="22"/>
          <w:szCs w:val="22"/>
        </w:rPr>
        <w:t>-</w:t>
      </w:r>
      <w:r w:rsidR="00457E9C" w:rsidRPr="008E0133">
        <w:rPr>
          <w:rFonts w:ascii="Arial" w:hAnsi="Arial" w:cs="Arial"/>
          <w:sz w:val="22"/>
          <w:szCs w:val="22"/>
        </w:rPr>
        <w:t>op managers tell this to customers</w:t>
      </w:r>
      <w:r w:rsidRPr="008E0133">
        <w:rPr>
          <w:rFonts w:ascii="Arial" w:hAnsi="Arial" w:cs="Arial"/>
          <w:sz w:val="22"/>
          <w:szCs w:val="22"/>
        </w:rPr>
        <w:t>,</w:t>
      </w:r>
      <w:r w:rsidR="00457E9C" w:rsidRPr="008E0133">
        <w:rPr>
          <w:rFonts w:ascii="Arial" w:hAnsi="Arial" w:cs="Arial"/>
          <w:sz w:val="22"/>
          <w:szCs w:val="22"/>
        </w:rPr>
        <w:t xml:space="preserve"> and other forage specialists have stated the same thing. </w:t>
      </w:r>
    </w:p>
    <w:p w14:paraId="3774B9DD" w14:textId="77777777" w:rsidR="008E0133" w:rsidRPr="008E0133" w:rsidRDefault="008E0133" w:rsidP="008E0133">
      <w:pPr>
        <w:pBdr>
          <w:bottom w:val="single" w:sz="4" w:space="1" w:color="auto"/>
        </w:pBdr>
        <w:rPr>
          <w:rFonts w:ascii="Arial" w:hAnsi="Arial" w:cs="Arial"/>
          <w:sz w:val="22"/>
          <w:szCs w:val="22"/>
        </w:rPr>
      </w:pPr>
    </w:p>
    <w:p w14:paraId="61ECE35A" w14:textId="77777777"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w:t>
      </w:r>
      <w:r w:rsidR="00457E9C" w:rsidRPr="008E0133">
        <w:rPr>
          <w:rFonts w:ascii="Arial" w:hAnsi="Arial" w:cs="Arial"/>
          <w:sz w:val="22"/>
          <w:szCs w:val="22"/>
        </w:rPr>
        <w:t>But, based on actual research, that is simply not true</w:t>
      </w:r>
      <w:r w:rsidRPr="008E0133">
        <w:rPr>
          <w:rFonts w:ascii="Arial" w:hAnsi="Arial" w:cs="Arial"/>
          <w:sz w:val="22"/>
          <w:szCs w:val="22"/>
        </w:rPr>
        <w:t>,” he said</w:t>
      </w:r>
      <w:r w:rsidR="00457E9C" w:rsidRPr="008E0133">
        <w:rPr>
          <w:rFonts w:ascii="Arial" w:hAnsi="Arial" w:cs="Arial"/>
          <w:sz w:val="22"/>
          <w:szCs w:val="22"/>
        </w:rPr>
        <w:t xml:space="preserve">. </w:t>
      </w:r>
    </w:p>
    <w:p w14:paraId="01760227" w14:textId="77777777" w:rsidR="008E0133" w:rsidRPr="008E0133" w:rsidRDefault="008E0133" w:rsidP="008E0133">
      <w:pPr>
        <w:pBdr>
          <w:bottom w:val="single" w:sz="4" w:space="1" w:color="auto"/>
        </w:pBdr>
        <w:rPr>
          <w:rFonts w:ascii="Arial" w:hAnsi="Arial" w:cs="Arial"/>
          <w:sz w:val="22"/>
          <w:szCs w:val="22"/>
        </w:rPr>
      </w:pPr>
    </w:p>
    <w:p w14:paraId="3C8EF1CA" w14:textId="5A5A4299" w:rsidR="008E0133" w:rsidRPr="008E0133" w:rsidRDefault="00457E9C" w:rsidP="008E0133">
      <w:pPr>
        <w:pBdr>
          <w:bottom w:val="single" w:sz="4" w:space="1" w:color="auto"/>
        </w:pBdr>
        <w:rPr>
          <w:rFonts w:ascii="Arial" w:hAnsi="Arial" w:cs="Arial"/>
          <w:sz w:val="22"/>
          <w:szCs w:val="22"/>
        </w:rPr>
      </w:pPr>
      <w:r w:rsidRPr="008E0133">
        <w:rPr>
          <w:rFonts w:ascii="Arial" w:hAnsi="Arial" w:cs="Arial"/>
          <w:sz w:val="22"/>
          <w:szCs w:val="22"/>
        </w:rPr>
        <w:t>Urea is a viable</w:t>
      </w:r>
      <w:r w:rsidR="008E0133" w:rsidRPr="008E0133">
        <w:rPr>
          <w:rFonts w:ascii="Arial" w:hAnsi="Arial" w:cs="Arial"/>
          <w:sz w:val="22"/>
          <w:szCs w:val="22"/>
        </w:rPr>
        <w:t xml:space="preserve"> source of nitrogen</w:t>
      </w:r>
      <w:r w:rsidRPr="008E0133">
        <w:rPr>
          <w:rFonts w:ascii="Arial" w:hAnsi="Arial" w:cs="Arial"/>
          <w:sz w:val="22"/>
          <w:szCs w:val="22"/>
        </w:rPr>
        <w:t xml:space="preserve"> fertilizer if ammonium nitrate is not available. Arkansas research trials on bermudagrass </w:t>
      </w:r>
      <w:r w:rsidR="008E0133" w:rsidRPr="008E0133">
        <w:rPr>
          <w:rFonts w:ascii="Arial" w:hAnsi="Arial" w:cs="Arial"/>
          <w:sz w:val="22"/>
          <w:szCs w:val="22"/>
        </w:rPr>
        <w:t>have shown</w:t>
      </w:r>
      <w:r w:rsidRPr="008E0133">
        <w:rPr>
          <w:rFonts w:ascii="Arial" w:hAnsi="Arial" w:cs="Arial"/>
          <w:sz w:val="22"/>
          <w:szCs w:val="22"/>
        </w:rPr>
        <w:t xml:space="preserve"> yield differences between those </w:t>
      </w:r>
      <w:r w:rsidR="008E0133" w:rsidRPr="008E0133">
        <w:rPr>
          <w:rFonts w:ascii="Arial" w:hAnsi="Arial" w:cs="Arial"/>
          <w:sz w:val="22"/>
          <w:szCs w:val="22"/>
        </w:rPr>
        <w:t>nitrogen</w:t>
      </w:r>
      <w:r w:rsidRPr="008E0133">
        <w:rPr>
          <w:rFonts w:ascii="Arial" w:hAnsi="Arial" w:cs="Arial"/>
          <w:sz w:val="22"/>
          <w:szCs w:val="22"/>
        </w:rPr>
        <w:t xml:space="preserve"> sources ranged from </w:t>
      </w:r>
      <w:r w:rsidR="007C14F2">
        <w:rPr>
          <w:rFonts w:ascii="Arial" w:hAnsi="Arial" w:cs="Arial"/>
          <w:sz w:val="22"/>
          <w:szCs w:val="22"/>
        </w:rPr>
        <w:t xml:space="preserve">zero </w:t>
      </w:r>
      <w:r w:rsidRPr="008E0133">
        <w:rPr>
          <w:rFonts w:ascii="Arial" w:hAnsi="Arial" w:cs="Arial"/>
          <w:sz w:val="22"/>
          <w:szCs w:val="22"/>
        </w:rPr>
        <w:t>to 15</w:t>
      </w:r>
      <w:r w:rsidR="008E0133" w:rsidRPr="008E0133">
        <w:rPr>
          <w:rFonts w:ascii="Arial" w:hAnsi="Arial" w:cs="Arial"/>
          <w:sz w:val="22"/>
          <w:szCs w:val="22"/>
        </w:rPr>
        <w:t xml:space="preserve"> percent,</w:t>
      </w:r>
      <w:r w:rsidRPr="008E0133">
        <w:rPr>
          <w:rFonts w:ascii="Arial" w:hAnsi="Arial" w:cs="Arial"/>
          <w:sz w:val="22"/>
          <w:szCs w:val="22"/>
        </w:rPr>
        <w:t xml:space="preserve"> with a majority of the studies showing less than a 10</w:t>
      </w:r>
      <w:r w:rsidR="008E0133" w:rsidRPr="008E0133">
        <w:rPr>
          <w:rFonts w:ascii="Arial" w:hAnsi="Arial" w:cs="Arial"/>
          <w:sz w:val="22"/>
          <w:szCs w:val="22"/>
        </w:rPr>
        <w:t xml:space="preserve"> percent </w:t>
      </w:r>
      <w:r w:rsidRPr="008E0133">
        <w:rPr>
          <w:rFonts w:ascii="Arial" w:hAnsi="Arial" w:cs="Arial"/>
          <w:sz w:val="22"/>
          <w:szCs w:val="22"/>
        </w:rPr>
        <w:t>difference</w:t>
      </w:r>
      <w:r w:rsidR="008E0133" w:rsidRPr="008E0133">
        <w:rPr>
          <w:rFonts w:ascii="Arial" w:hAnsi="Arial" w:cs="Arial"/>
          <w:sz w:val="22"/>
          <w:szCs w:val="22"/>
        </w:rPr>
        <w:t>, Jennings said</w:t>
      </w:r>
      <w:r w:rsidRPr="008E0133">
        <w:rPr>
          <w:rFonts w:ascii="Arial" w:hAnsi="Arial" w:cs="Arial"/>
          <w:sz w:val="22"/>
          <w:szCs w:val="22"/>
        </w:rPr>
        <w:t xml:space="preserve">. </w:t>
      </w:r>
    </w:p>
    <w:p w14:paraId="439E9716" w14:textId="77777777" w:rsidR="008E0133" w:rsidRPr="008E0133" w:rsidRDefault="008E0133" w:rsidP="008E0133">
      <w:pPr>
        <w:pBdr>
          <w:bottom w:val="single" w:sz="4" w:space="1" w:color="auto"/>
        </w:pBdr>
        <w:rPr>
          <w:rFonts w:ascii="Arial" w:hAnsi="Arial" w:cs="Arial"/>
          <w:sz w:val="22"/>
          <w:szCs w:val="22"/>
        </w:rPr>
      </w:pPr>
    </w:p>
    <w:p w14:paraId="74813BDD" w14:textId="3324E71F" w:rsidR="00457E9C"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w:t>
      </w:r>
      <w:r w:rsidR="00457E9C" w:rsidRPr="008E0133">
        <w:rPr>
          <w:rFonts w:ascii="Arial" w:hAnsi="Arial" w:cs="Arial"/>
          <w:sz w:val="22"/>
          <w:szCs w:val="22"/>
        </w:rPr>
        <w:t>So</w:t>
      </w:r>
      <w:r w:rsidR="007C14F2">
        <w:rPr>
          <w:rFonts w:ascii="Arial" w:hAnsi="Arial" w:cs="Arial"/>
          <w:sz w:val="22"/>
          <w:szCs w:val="22"/>
        </w:rPr>
        <w:t>,</w:t>
      </w:r>
      <w:r w:rsidR="00457E9C" w:rsidRPr="008E0133">
        <w:rPr>
          <w:rFonts w:ascii="Arial" w:hAnsi="Arial" w:cs="Arial"/>
          <w:sz w:val="22"/>
          <w:szCs w:val="22"/>
        </w:rPr>
        <w:t xml:space="preserve"> if urea is the primary </w:t>
      </w:r>
      <w:r w:rsidRPr="008E0133">
        <w:rPr>
          <w:rFonts w:ascii="Arial" w:hAnsi="Arial" w:cs="Arial"/>
          <w:sz w:val="22"/>
          <w:szCs w:val="22"/>
        </w:rPr>
        <w:t>nitrogen</w:t>
      </w:r>
      <w:r w:rsidR="00457E9C" w:rsidRPr="008E0133">
        <w:rPr>
          <w:rFonts w:ascii="Arial" w:hAnsi="Arial" w:cs="Arial"/>
          <w:sz w:val="22"/>
          <w:szCs w:val="22"/>
        </w:rPr>
        <w:t xml:space="preserve"> source carried by local dealers, use it</w:t>
      </w:r>
      <w:r w:rsidRPr="008E0133">
        <w:rPr>
          <w:rFonts w:ascii="Arial" w:hAnsi="Arial" w:cs="Arial"/>
          <w:sz w:val="22"/>
          <w:szCs w:val="22"/>
        </w:rPr>
        <w:t>,” he said.</w:t>
      </w:r>
      <w:r w:rsidR="00457E9C" w:rsidRPr="008E0133">
        <w:rPr>
          <w:rFonts w:ascii="Arial" w:hAnsi="Arial" w:cs="Arial"/>
          <w:sz w:val="22"/>
          <w:szCs w:val="22"/>
        </w:rPr>
        <w:t xml:space="preserve"> </w:t>
      </w:r>
      <w:r w:rsidRPr="008E0133">
        <w:rPr>
          <w:rFonts w:ascii="Arial" w:hAnsi="Arial" w:cs="Arial"/>
          <w:sz w:val="22"/>
          <w:szCs w:val="22"/>
        </w:rPr>
        <w:t>He said that if a grower is concerned about a 10 percent yield difference, he or she should simply add 5 to 6</w:t>
      </w:r>
      <w:r w:rsidR="00457E9C" w:rsidRPr="008E0133">
        <w:rPr>
          <w:rFonts w:ascii="Arial" w:hAnsi="Arial" w:cs="Arial"/>
          <w:sz w:val="22"/>
          <w:szCs w:val="22"/>
        </w:rPr>
        <w:t xml:space="preserve"> </w:t>
      </w:r>
      <w:r w:rsidR="007C14F2">
        <w:rPr>
          <w:rFonts w:ascii="Arial" w:hAnsi="Arial" w:cs="Arial"/>
          <w:sz w:val="22"/>
          <w:szCs w:val="22"/>
        </w:rPr>
        <w:t xml:space="preserve">pounds per </w:t>
      </w:r>
      <w:r w:rsidR="00457E9C" w:rsidRPr="008E0133">
        <w:rPr>
          <w:rFonts w:ascii="Arial" w:hAnsi="Arial" w:cs="Arial"/>
          <w:sz w:val="22"/>
          <w:szCs w:val="22"/>
        </w:rPr>
        <w:t xml:space="preserve">acre more </w:t>
      </w:r>
      <w:r w:rsidRPr="008E0133">
        <w:rPr>
          <w:rFonts w:ascii="Arial" w:hAnsi="Arial" w:cs="Arial"/>
          <w:sz w:val="22"/>
          <w:szCs w:val="22"/>
        </w:rPr>
        <w:t>nitrogen</w:t>
      </w:r>
      <w:r w:rsidR="00457E9C" w:rsidRPr="008E0133">
        <w:rPr>
          <w:rFonts w:ascii="Arial" w:hAnsi="Arial" w:cs="Arial"/>
          <w:sz w:val="22"/>
          <w:szCs w:val="22"/>
        </w:rPr>
        <w:t xml:space="preserve"> to cover it.</w:t>
      </w:r>
    </w:p>
    <w:p w14:paraId="28191C22" w14:textId="77777777" w:rsidR="008E0133" w:rsidRPr="008E0133" w:rsidRDefault="008E0133" w:rsidP="008E0133">
      <w:pPr>
        <w:pBdr>
          <w:bottom w:val="single" w:sz="4" w:space="1" w:color="auto"/>
        </w:pBdr>
        <w:rPr>
          <w:rFonts w:ascii="Arial" w:hAnsi="Arial" w:cs="Arial"/>
          <w:sz w:val="22"/>
          <w:szCs w:val="22"/>
        </w:rPr>
      </w:pPr>
    </w:p>
    <w:p w14:paraId="56D9965A" w14:textId="77777777"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 xml:space="preserve">“Timing is very important to produce a good fall bermudagrass stockpile,” Jennings said. </w:t>
      </w:r>
    </w:p>
    <w:p w14:paraId="4796A6F4" w14:textId="77777777" w:rsidR="007C14F2" w:rsidRDefault="007C14F2" w:rsidP="008E0133">
      <w:pPr>
        <w:pBdr>
          <w:bottom w:val="single" w:sz="4" w:space="1" w:color="auto"/>
        </w:pBdr>
        <w:rPr>
          <w:rFonts w:ascii="Arial" w:hAnsi="Arial" w:cs="Arial"/>
          <w:sz w:val="22"/>
          <w:szCs w:val="22"/>
        </w:rPr>
      </w:pPr>
    </w:p>
    <w:p w14:paraId="3FD8A421" w14:textId="52AFF21B"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Arkansas research on stockpiling bermudagrass has shown that at research plots at Batesville and Fayetteville, delaying nitrogen application from Aug</w:t>
      </w:r>
      <w:r w:rsidR="007C14F2">
        <w:rPr>
          <w:rFonts w:ascii="Arial" w:hAnsi="Arial" w:cs="Arial"/>
          <w:sz w:val="22"/>
          <w:szCs w:val="22"/>
        </w:rPr>
        <w:t>.</w:t>
      </w:r>
      <w:r w:rsidRPr="008E0133">
        <w:rPr>
          <w:rFonts w:ascii="Arial" w:hAnsi="Arial" w:cs="Arial"/>
          <w:sz w:val="22"/>
          <w:szCs w:val="22"/>
        </w:rPr>
        <w:t xml:space="preserve"> 1 to Sept</w:t>
      </w:r>
      <w:r w:rsidR="007C14F2">
        <w:rPr>
          <w:rFonts w:ascii="Arial" w:hAnsi="Arial" w:cs="Arial"/>
          <w:sz w:val="22"/>
          <w:szCs w:val="22"/>
        </w:rPr>
        <w:t>.</w:t>
      </w:r>
      <w:r w:rsidRPr="008E0133">
        <w:rPr>
          <w:rFonts w:ascii="Arial" w:hAnsi="Arial" w:cs="Arial"/>
          <w:sz w:val="22"/>
          <w:szCs w:val="22"/>
        </w:rPr>
        <w:t xml:space="preserve"> 1 reduced forage dry matter yield as much as 60-80 percent. </w:t>
      </w:r>
    </w:p>
    <w:p w14:paraId="02795F20" w14:textId="77777777" w:rsidR="008E0133" w:rsidRPr="008E0133" w:rsidRDefault="008E0133" w:rsidP="008E0133">
      <w:pPr>
        <w:pBdr>
          <w:bottom w:val="single" w:sz="4" w:space="1" w:color="auto"/>
        </w:pBdr>
        <w:rPr>
          <w:rFonts w:ascii="Arial" w:hAnsi="Arial" w:cs="Arial"/>
          <w:sz w:val="22"/>
          <w:szCs w:val="22"/>
        </w:rPr>
      </w:pPr>
    </w:p>
    <w:p w14:paraId="15022A3F" w14:textId="4ECECCDF"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“In south Arkansas, that date could be moved from Aug. 1 to Aug. 15,” Jennings said. “Each day closer to September reduces warm</w:t>
      </w:r>
      <w:r w:rsidR="000337C8">
        <w:rPr>
          <w:rFonts w:ascii="Arial" w:hAnsi="Arial" w:cs="Arial"/>
          <w:sz w:val="22"/>
          <w:szCs w:val="22"/>
        </w:rPr>
        <w:t>-</w:t>
      </w:r>
      <w:r w:rsidRPr="008E0133">
        <w:rPr>
          <w:rFonts w:ascii="Arial" w:hAnsi="Arial" w:cs="Arial"/>
          <w:sz w:val="22"/>
          <w:szCs w:val="22"/>
        </w:rPr>
        <w:t>season grass yield potential and viability of making fertilizer applications economical.”</w:t>
      </w:r>
    </w:p>
    <w:p w14:paraId="16F2B50B" w14:textId="78181C91" w:rsidR="008E0133" w:rsidRPr="008E0133" w:rsidRDefault="008E0133" w:rsidP="008E0133">
      <w:pPr>
        <w:pBdr>
          <w:bottom w:val="single" w:sz="4" w:space="1" w:color="auto"/>
        </w:pBdr>
        <w:rPr>
          <w:rFonts w:ascii="Arial" w:hAnsi="Arial" w:cs="Arial"/>
          <w:sz w:val="22"/>
          <w:szCs w:val="22"/>
        </w:rPr>
      </w:pPr>
    </w:p>
    <w:p w14:paraId="586CFC98" w14:textId="0D85EF62"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T</w:t>
      </w:r>
      <w:r w:rsidR="000337C8">
        <w:rPr>
          <w:rFonts w:ascii="Arial" w:hAnsi="Arial" w:cs="Arial"/>
          <w:sz w:val="22"/>
          <w:szCs w:val="22"/>
        </w:rPr>
        <w:t>he t</w:t>
      </w:r>
      <w:r w:rsidRPr="008E0133">
        <w:rPr>
          <w:rFonts w:ascii="Arial" w:hAnsi="Arial" w:cs="Arial"/>
          <w:sz w:val="22"/>
          <w:szCs w:val="22"/>
        </w:rPr>
        <w:t xml:space="preserve">iming for fertilizing stockpiled fescue is the last week of August to the first week of September. </w:t>
      </w:r>
    </w:p>
    <w:p w14:paraId="2C13A120" w14:textId="77777777" w:rsidR="008E0133" w:rsidRPr="008E0133" w:rsidRDefault="008E0133" w:rsidP="008E0133">
      <w:pPr>
        <w:pBdr>
          <w:bottom w:val="single" w:sz="4" w:space="1" w:color="auto"/>
        </w:pBdr>
        <w:rPr>
          <w:rFonts w:ascii="Arial" w:hAnsi="Arial" w:cs="Arial"/>
          <w:sz w:val="22"/>
          <w:szCs w:val="22"/>
        </w:rPr>
      </w:pPr>
    </w:p>
    <w:p w14:paraId="19473FF8" w14:textId="16450BC7"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 xml:space="preserve">“Our research showed that early September is the optimum time to apply nitrogen fertilizer,” Jennings said. “Waiting until early to mid-October produced no more dry matter yield than the unfertilized control. </w:t>
      </w:r>
    </w:p>
    <w:p w14:paraId="71E18BF6" w14:textId="74C33ED2" w:rsidR="008E0133" w:rsidRPr="008E0133" w:rsidRDefault="008E0133" w:rsidP="008E0133">
      <w:pPr>
        <w:pBdr>
          <w:bottom w:val="single" w:sz="4" w:space="1" w:color="auto"/>
        </w:pBdr>
        <w:rPr>
          <w:rFonts w:ascii="Arial" w:hAnsi="Arial" w:cs="Arial"/>
          <w:sz w:val="22"/>
          <w:szCs w:val="22"/>
        </w:rPr>
      </w:pPr>
    </w:p>
    <w:p w14:paraId="2248EF60" w14:textId="56DF0070" w:rsidR="008E0133" w:rsidRP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w:t>
      </w:r>
      <w:r w:rsidR="007C14F2">
        <w:rPr>
          <w:rFonts w:ascii="Arial" w:hAnsi="Arial" w:cs="Arial"/>
          <w:sz w:val="22"/>
          <w:szCs w:val="22"/>
        </w:rPr>
        <w:t>I</w:t>
      </w:r>
      <w:r w:rsidRPr="008E0133">
        <w:rPr>
          <w:rFonts w:ascii="Arial" w:hAnsi="Arial" w:cs="Arial"/>
          <w:sz w:val="22"/>
          <w:szCs w:val="22"/>
        </w:rPr>
        <w:t xml:space="preserve">f producers need fall forage, fertilizing for stockpiled forage is a good option, but timing is important,” he said. </w:t>
      </w:r>
    </w:p>
    <w:p w14:paraId="0F226567" w14:textId="77777777" w:rsidR="008E0133" w:rsidRPr="008E0133" w:rsidRDefault="008E0133" w:rsidP="008E0133">
      <w:pPr>
        <w:pBdr>
          <w:bottom w:val="single" w:sz="4" w:space="1" w:color="auto"/>
        </w:pBdr>
        <w:rPr>
          <w:rFonts w:ascii="Arial" w:hAnsi="Arial" w:cs="Arial"/>
          <w:sz w:val="22"/>
          <w:szCs w:val="22"/>
        </w:rPr>
      </w:pPr>
    </w:p>
    <w:p w14:paraId="37215967" w14:textId="24B2F223" w:rsidR="008E0133" w:rsidRDefault="008E0133" w:rsidP="008E0133">
      <w:pPr>
        <w:pBdr>
          <w:bottom w:val="single" w:sz="4" w:space="1" w:color="auto"/>
        </w:pBdr>
        <w:rPr>
          <w:rFonts w:ascii="Arial" w:hAnsi="Arial" w:cs="Arial"/>
          <w:sz w:val="22"/>
          <w:szCs w:val="22"/>
        </w:rPr>
      </w:pPr>
      <w:r w:rsidRPr="008E0133">
        <w:rPr>
          <w:rFonts w:ascii="Arial" w:hAnsi="Arial" w:cs="Arial"/>
          <w:sz w:val="22"/>
          <w:szCs w:val="22"/>
        </w:rPr>
        <w:t xml:space="preserve">Other options for fall forage include planting pearl millet or </w:t>
      </w:r>
      <w:proofErr w:type="spellStart"/>
      <w:r w:rsidRPr="008E0133">
        <w:rPr>
          <w:rFonts w:ascii="Arial" w:hAnsi="Arial" w:cs="Arial"/>
          <w:sz w:val="22"/>
          <w:szCs w:val="22"/>
        </w:rPr>
        <w:t>browntop</w:t>
      </w:r>
      <w:proofErr w:type="spellEnd"/>
      <w:r w:rsidRPr="008E0133">
        <w:rPr>
          <w:rFonts w:ascii="Arial" w:hAnsi="Arial" w:cs="Arial"/>
          <w:sz w:val="22"/>
          <w:szCs w:val="22"/>
        </w:rPr>
        <w:t xml:space="preserve"> millet the last of August. </w:t>
      </w:r>
      <w:proofErr w:type="spellStart"/>
      <w:r w:rsidRPr="008E0133">
        <w:rPr>
          <w:rFonts w:ascii="Arial" w:hAnsi="Arial" w:cs="Arial"/>
          <w:sz w:val="22"/>
          <w:szCs w:val="22"/>
        </w:rPr>
        <w:t>Browntop</w:t>
      </w:r>
      <w:proofErr w:type="spellEnd"/>
      <w:r w:rsidRPr="008E0133">
        <w:rPr>
          <w:rFonts w:ascii="Arial" w:hAnsi="Arial" w:cs="Arial"/>
          <w:sz w:val="22"/>
          <w:szCs w:val="22"/>
        </w:rPr>
        <w:t xml:space="preserve"> millet has a very fast growth cycle and can provide grazing in 30 days. Planting oats or brassicas in early September also works well for grazing in November and December. Ryegrass is a poor fall forage producer but can be mixed with winter or summer annual forages to produce grazing later in spring.</w:t>
      </w:r>
    </w:p>
    <w:p w14:paraId="7FFFE661" w14:textId="77777777" w:rsidR="007C14F2" w:rsidRPr="008E0133" w:rsidRDefault="007C14F2" w:rsidP="008E0133">
      <w:pPr>
        <w:pBdr>
          <w:bottom w:val="single" w:sz="4" w:space="1" w:color="auto"/>
        </w:pBdr>
        <w:rPr>
          <w:rFonts w:ascii="Arial" w:hAnsi="Arial" w:cs="Arial"/>
          <w:sz w:val="22"/>
          <w:szCs w:val="22"/>
        </w:rPr>
      </w:pPr>
    </w:p>
    <w:p w14:paraId="61D7F9FC" w14:textId="4321A5F0" w:rsidR="00704046" w:rsidRPr="008E0133" w:rsidRDefault="00704046" w:rsidP="008E0133">
      <w:pPr>
        <w:pBdr>
          <w:bottom w:val="single" w:sz="4" w:space="1" w:color="auto"/>
        </w:pBdr>
        <w:rPr>
          <w:rFonts w:ascii="Arial" w:eastAsia="Times New Roman" w:hAnsi="Arial" w:cs="Arial"/>
          <w:sz w:val="22"/>
          <w:szCs w:val="22"/>
        </w:rPr>
      </w:pPr>
      <w:r w:rsidRPr="008E0133">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8" w:history="1">
        <w:r w:rsidRPr="008E0133">
          <w:rPr>
            <w:rStyle w:val="Hyperlink"/>
            <w:rFonts w:ascii="Arial" w:hAnsi="Arial" w:cs="Arial"/>
            <w:sz w:val="22"/>
            <w:szCs w:val="22"/>
          </w:rPr>
          <w:t>uaex.uada.edu</w:t>
        </w:r>
      </w:hyperlink>
      <w:r w:rsidRPr="008E0133">
        <w:rPr>
          <w:rFonts w:ascii="Arial" w:hAnsi="Arial" w:cs="Arial"/>
          <w:color w:val="000000" w:themeColor="text1"/>
          <w:sz w:val="22"/>
          <w:szCs w:val="22"/>
          <w:shd w:val="clear" w:color="auto" w:fill="FFFFFF"/>
        </w:rPr>
        <w:t>. Follow us on Twitter at </w:t>
      </w:r>
      <w:hyperlink r:id="rId9" w:history="1">
        <w:r w:rsidR="006D04EB" w:rsidRPr="008E0133">
          <w:rPr>
            <w:rStyle w:val="Hyperlink"/>
            <w:rFonts w:ascii="Arial" w:eastAsia="Times New Roman" w:hAnsi="Arial" w:cs="Arial"/>
            <w:sz w:val="22"/>
            <w:szCs w:val="22"/>
            <w:shd w:val="clear" w:color="auto" w:fill="FFFFFF"/>
          </w:rPr>
          <w:t>@AR_Extension</w:t>
        </w:r>
      </w:hyperlink>
      <w:r w:rsidRPr="008E0133">
        <w:rPr>
          <w:rFonts w:ascii="Arial" w:hAnsi="Arial" w:cs="Arial"/>
          <w:color w:val="000000" w:themeColor="text1"/>
          <w:sz w:val="22"/>
          <w:szCs w:val="22"/>
          <w:shd w:val="clear" w:color="auto" w:fill="FFFFFF"/>
        </w:rPr>
        <w:t xml:space="preserve">. </w:t>
      </w:r>
      <w:r w:rsidR="007C14F2"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10" w:history="1">
        <w:r w:rsidR="007C14F2" w:rsidRPr="00A500BF">
          <w:rPr>
            <w:rStyle w:val="Hyperlink"/>
            <w:rFonts w:ascii="Arial" w:hAnsi="Arial" w:cs="Arial"/>
            <w:sz w:val="22"/>
            <w:szCs w:val="22"/>
          </w:rPr>
          <w:t>https://aaes.uark.edu</w:t>
        </w:r>
      </w:hyperlink>
      <w:r w:rsidR="007C14F2" w:rsidRPr="00A500BF">
        <w:rPr>
          <w:rFonts w:ascii="Arial" w:hAnsi="Arial" w:cs="Arial"/>
          <w:sz w:val="22"/>
          <w:szCs w:val="22"/>
        </w:rPr>
        <w:t>. Follow on Twitter at @ArkAgResearch. To learn more about the Division of Agriculture, visit </w:t>
      </w:r>
      <w:hyperlink r:id="rId11" w:history="1">
        <w:r w:rsidR="007C14F2" w:rsidRPr="00A500BF">
          <w:rPr>
            <w:rStyle w:val="Hyperlink"/>
            <w:rFonts w:ascii="Arial" w:hAnsi="Arial" w:cs="Arial"/>
            <w:sz w:val="22"/>
            <w:szCs w:val="22"/>
          </w:rPr>
          <w:t>https://uada.edu/</w:t>
        </w:r>
      </w:hyperlink>
      <w:r w:rsidR="007C14F2" w:rsidRPr="00A500BF">
        <w:rPr>
          <w:rFonts w:ascii="Arial" w:hAnsi="Arial" w:cs="Arial"/>
          <w:sz w:val="22"/>
          <w:szCs w:val="22"/>
        </w:rPr>
        <w:t>. Follow us on Twitter at @AgInArk.</w:t>
      </w:r>
    </w:p>
    <w:p w14:paraId="001CBAC0" w14:textId="3719C093" w:rsidR="00EA3177" w:rsidRPr="008E0133" w:rsidRDefault="00EA3177" w:rsidP="008E0133">
      <w:pPr>
        <w:pBdr>
          <w:bottom w:val="single" w:sz="4" w:space="1" w:color="auto"/>
        </w:pBdr>
        <w:rPr>
          <w:rFonts w:ascii="Arial" w:hAnsi="Arial" w:cs="Arial"/>
          <w:color w:val="000000" w:themeColor="text1"/>
          <w:sz w:val="22"/>
          <w:szCs w:val="22"/>
        </w:rPr>
      </w:pPr>
    </w:p>
    <w:p w14:paraId="43242E3F" w14:textId="77777777" w:rsidR="006D011B" w:rsidRPr="008E0133" w:rsidRDefault="006D011B" w:rsidP="008E0133">
      <w:pPr>
        <w:pStyle w:val="xmsonormal"/>
        <w:pBdr>
          <w:bottom w:val="single" w:sz="4" w:space="1" w:color="auto"/>
        </w:pBdr>
        <w:shd w:val="clear" w:color="auto" w:fill="FFFFFF"/>
        <w:spacing w:before="0" w:beforeAutospacing="0" w:after="0" w:afterAutospacing="0"/>
        <w:rPr>
          <w:rFonts w:ascii="Arial" w:hAnsi="Arial" w:cs="Arial"/>
          <w:color w:val="000000" w:themeColor="text1"/>
          <w:sz w:val="22"/>
          <w:szCs w:val="22"/>
        </w:rPr>
      </w:pPr>
      <w:r w:rsidRPr="008E0133">
        <w:rPr>
          <w:rFonts w:ascii="Arial" w:hAnsi="Arial" w:cs="Arial"/>
          <w:b/>
          <w:bCs/>
          <w:color w:val="000000" w:themeColor="text1"/>
          <w:sz w:val="22"/>
          <w:szCs w:val="22"/>
        </w:rPr>
        <w:t>About the Division of Agriculture</w:t>
      </w:r>
    </w:p>
    <w:p w14:paraId="5E0F121C" w14:textId="77777777" w:rsidR="006D011B" w:rsidRPr="008E0133" w:rsidRDefault="006D011B" w:rsidP="008E0133">
      <w:pPr>
        <w:pStyle w:val="xmsonormal"/>
        <w:pBdr>
          <w:bottom w:val="single" w:sz="4" w:space="1" w:color="auto"/>
        </w:pBdr>
        <w:shd w:val="clear" w:color="auto" w:fill="FFFFFF"/>
        <w:spacing w:before="0" w:beforeAutospacing="0" w:after="0" w:afterAutospacing="0"/>
        <w:rPr>
          <w:rFonts w:ascii="Arial" w:hAnsi="Arial" w:cs="Arial"/>
          <w:color w:val="000000" w:themeColor="text1"/>
          <w:sz w:val="22"/>
          <w:szCs w:val="22"/>
        </w:rPr>
      </w:pPr>
      <w:r w:rsidRPr="008E0133">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8E0133" w:rsidRDefault="006D011B" w:rsidP="008E0133">
      <w:pPr>
        <w:pStyle w:val="xmsonormal"/>
        <w:pBdr>
          <w:bottom w:val="single" w:sz="4" w:space="1" w:color="auto"/>
        </w:pBdr>
        <w:shd w:val="clear" w:color="auto" w:fill="FFFFFF"/>
        <w:spacing w:before="0" w:beforeAutospacing="0" w:after="0" w:afterAutospacing="0"/>
        <w:rPr>
          <w:rFonts w:ascii="Arial" w:hAnsi="Arial" w:cs="Arial"/>
          <w:color w:val="000000" w:themeColor="text1"/>
          <w:sz w:val="22"/>
          <w:szCs w:val="22"/>
        </w:rPr>
      </w:pPr>
      <w:r w:rsidRPr="008E0133">
        <w:rPr>
          <w:rFonts w:ascii="Arial" w:hAnsi="Arial" w:cs="Arial"/>
          <w:color w:val="000000" w:themeColor="text1"/>
          <w:sz w:val="22"/>
          <w:szCs w:val="22"/>
        </w:rPr>
        <w:t> </w:t>
      </w:r>
    </w:p>
    <w:p w14:paraId="5FBB678C" w14:textId="77777777" w:rsidR="006D011B" w:rsidRPr="008E0133" w:rsidRDefault="006D011B" w:rsidP="008E0133">
      <w:pPr>
        <w:pStyle w:val="xmsonormal"/>
        <w:pBdr>
          <w:bottom w:val="single" w:sz="4" w:space="1" w:color="auto"/>
        </w:pBdr>
        <w:shd w:val="clear" w:color="auto" w:fill="FFFFFF"/>
        <w:spacing w:before="0" w:beforeAutospacing="0" w:after="0" w:afterAutospacing="0"/>
        <w:rPr>
          <w:rFonts w:ascii="Arial" w:hAnsi="Arial" w:cs="Arial"/>
          <w:color w:val="000000" w:themeColor="text1"/>
          <w:sz w:val="22"/>
          <w:szCs w:val="22"/>
        </w:rPr>
      </w:pPr>
      <w:r w:rsidRPr="008E0133">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8E0133" w:rsidRDefault="00BD4660" w:rsidP="008E0133">
      <w:pPr>
        <w:pBdr>
          <w:bottom w:val="single" w:sz="4" w:space="1" w:color="auto"/>
        </w:pBdr>
        <w:rPr>
          <w:rFonts w:ascii="Arial" w:hAnsi="Arial" w:cs="Arial"/>
          <w:color w:val="000000" w:themeColor="text1"/>
          <w:sz w:val="22"/>
          <w:szCs w:val="22"/>
        </w:rPr>
      </w:pPr>
    </w:p>
    <w:p w14:paraId="0A5B0432" w14:textId="46DAA136" w:rsidR="00BD4660" w:rsidRPr="008E0133" w:rsidRDefault="004C11F7" w:rsidP="008E0133">
      <w:pPr>
        <w:widowControl w:val="0"/>
        <w:pBdr>
          <w:bottom w:val="single" w:sz="4" w:space="1" w:color="auto"/>
        </w:pBdr>
        <w:autoSpaceDE w:val="0"/>
        <w:autoSpaceDN w:val="0"/>
        <w:adjustRightInd w:val="0"/>
        <w:spacing w:after="240"/>
        <w:rPr>
          <w:rFonts w:ascii="Arial" w:hAnsi="Arial" w:cs="Arial"/>
          <w:color w:val="000000" w:themeColor="text1"/>
          <w:sz w:val="22"/>
          <w:szCs w:val="22"/>
        </w:rPr>
      </w:pPr>
      <w:r w:rsidRPr="008E0133">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8E0133" w:rsidRDefault="00BD4660" w:rsidP="008E0133">
      <w:pPr>
        <w:pBdr>
          <w:bottom w:val="single" w:sz="4" w:space="1" w:color="auto"/>
        </w:pBdr>
        <w:jc w:val="center"/>
        <w:rPr>
          <w:rFonts w:ascii="Arial" w:hAnsi="Arial" w:cs="Arial"/>
          <w:color w:val="000000" w:themeColor="text1"/>
          <w:sz w:val="22"/>
          <w:szCs w:val="22"/>
        </w:rPr>
      </w:pPr>
      <w:r w:rsidRPr="008E0133">
        <w:rPr>
          <w:rFonts w:ascii="Arial" w:hAnsi="Arial" w:cs="Arial"/>
          <w:color w:val="000000" w:themeColor="text1"/>
          <w:sz w:val="22"/>
          <w:szCs w:val="22"/>
        </w:rPr>
        <w:t># # #</w:t>
      </w:r>
    </w:p>
    <w:p w14:paraId="5E0F0EC7" w14:textId="77777777" w:rsidR="00A351C2" w:rsidRPr="008E0133" w:rsidRDefault="00A351C2" w:rsidP="008E0133">
      <w:pPr>
        <w:pBdr>
          <w:bottom w:val="single" w:sz="4" w:space="1" w:color="auto"/>
        </w:pBdr>
        <w:rPr>
          <w:rFonts w:ascii="Arial" w:hAnsi="Arial" w:cs="Arial"/>
          <w:color w:val="000000" w:themeColor="text1"/>
          <w:sz w:val="22"/>
          <w:szCs w:val="22"/>
        </w:rPr>
      </w:pPr>
    </w:p>
    <w:p w14:paraId="199467D4" w14:textId="77777777" w:rsidR="007D2E45" w:rsidRPr="008E0133" w:rsidRDefault="007D2E45" w:rsidP="008E0133">
      <w:pPr>
        <w:pBdr>
          <w:bottom w:val="single" w:sz="4" w:space="1" w:color="auto"/>
        </w:pBdr>
        <w:rPr>
          <w:rFonts w:ascii="Arial" w:hAnsi="Arial" w:cs="Arial"/>
          <w:color w:val="000000" w:themeColor="text1"/>
          <w:sz w:val="22"/>
          <w:szCs w:val="22"/>
        </w:rPr>
      </w:pPr>
    </w:p>
    <w:p w14:paraId="604F1DD5" w14:textId="77777777" w:rsidR="0025052D" w:rsidRPr="008E0133" w:rsidRDefault="0025052D" w:rsidP="008E0133">
      <w:pPr>
        <w:pBdr>
          <w:bottom w:val="single" w:sz="4" w:space="1" w:color="auto"/>
        </w:pBdr>
        <w:rPr>
          <w:rFonts w:ascii="Arial" w:hAnsi="Arial" w:cs="Arial"/>
          <w:color w:val="000000" w:themeColor="text1"/>
          <w:sz w:val="22"/>
          <w:szCs w:val="22"/>
        </w:rPr>
      </w:pPr>
    </w:p>
    <w:p w14:paraId="4966EC38" w14:textId="77777777" w:rsidR="007D1E10" w:rsidRPr="008E0133" w:rsidRDefault="007D1E10" w:rsidP="008E0133">
      <w:pPr>
        <w:pBdr>
          <w:bottom w:val="single" w:sz="4" w:space="1" w:color="auto"/>
        </w:pBdr>
        <w:rPr>
          <w:rFonts w:ascii="Arial" w:hAnsi="Arial" w:cs="Arial"/>
          <w:color w:val="000000" w:themeColor="text1"/>
          <w:sz w:val="22"/>
          <w:szCs w:val="22"/>
        </w:rPr>
      </w:pPr>
    </w:p>
    <w:p w14:paraId="27EA78EE" w14:textId="77777777" w:rsidR="00020CB1" w:rsidRPr="008E0133" w:rsidRDefault="00020CB1">
      <w:pPr>
        <w:pBdr>
          <w:bottom w:val="single" w:sz="4" w:space="1" w:color="auto"/>
        </w:pBdr>
        <w:rPr>
          <w:rFonts w:ascii="Arial" w:hAnsi="Arial" w:cs="Arial"/>
          <w:color w:val="000000" w:themeColor="text1"/>
          <w:sz w:val="22"/>
          <w:szCs w:val="22"/>
        </w:rPr>
      </w:pPr>
    </w:p>
    <w:sectPr w:rsidR="00020CB1" w:rsidRPr="008E0133"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244F9"/>
    <w:multiLevelType w:val="hybridMultilevel"/>
    <w:tmpl w:val="9E0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20CB1"/>
    <w:rsid w:val="000337C8"/>
    <w:rsid w:val="00094BB1"/>
    <w:rsid w:val="000A1224"/>
    <w:rsid w:val="000A21F7"/>
    <w:rsid w:val="000E7710"/>
    <w:rsid w:val="00164973"/>
    <w:rsid w:val="00182AAD"/>
    <w:rsid w:val="00183D29"/>
    <w:rsid w:val="001C0009"/>
    <w:rsid w:val="001D538D"/>
    <w:rsid w:val="0025052D"/>
    <w:rsid w:val="00260046"/>
    <w:rsid w:val="002709DE"/>
    <w:rsid w:val="002A4E03"/>
    <w:rsid w:val="002B795C"/>
    <w:rsid w:val="002E35A5"/>
    <w:rsid w:val="003D5869"/>
    <w:rsid w:val="003E6F15"/>
    <w:rsid w:val="0042444D"/>
    <w:rsid w:val="00445934"/>
    <w:rsid w:val="0044687F"/>
    <w:rsid w:val="00450D27"/>
    <w:rsid w:val="004526B0"/>
    <w:rsid w:val="00457E9C"/>
    <w:rsid w:val="004607A3"/>
    <w:rsid w:val="0049673C"/>
    <w:rsid w:val="004B16FB"/>
    <w:rsid w:val="004C11F7"/>
    <w:rsid w:val="004F369A"/>
    <w:rsid w:val="004F432B"/>
    <w:rsid w:val="00516762"/>
    <w:rsid w:val="00517B84"/>
    <w:rsid w:val="005205A2"/>
    <w:rsid w:val="00570E3E"/>
    <w:rsid w:val="005A1B2A"/>
    <w:rsid w:val="005D5488"/>
    <w:rsid w:val="005E4019"/>
    <w:rsid w:val="00622260"/>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14F2"/>
    <w:rsid w:val="007C5C0C"/>
    <w:rsid w:val="007D1E10"/>
    <w:rsid w:val="007D2E45"/>
    <w:rsid w:val="00813463"/>
    <w:rsid w:val="008176C2"/>
    <w:rsid w:val="00840F3D"/>
    <w:rsid w:val="00873DEC"/>
    <w:rsid w:val="008A5A5C"/>
    <w:rsid w:val="008C1F8A"/>
    <w:rsid w:val="008D084B"/>
    <w:rsid w:val="008E0133"/>
    <w:rsid w:val="00935B6C"/>
    <w:rsid w:val="00935D7E"/>
    <w:rsid w:val="00942450"/>
    <w:rsid w:val="009B044D"/>
    <w:rsid w:val="00A351C2"/>
    <w:rsid w:val="00A50465"/>
    <w:rsid w:val="00A5153B"/>
    <w:rsid w:val="00A56834"/>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 w:val="00FA05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47629829">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60466586">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aex.uad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s://twitter.com/AR_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3</cp:revision>
  <cp:lastPrinted>2014-11-17T16:41:00Z</cp:lastPrinted>
  <dcterms:created xsi:type="dcterms:W3CDTF">2021-07-30T15:14:00Z</dcterms:created>
  <dcterms:modified xsi:type="dcterms:W3CDTF">2021-07-30T15:20:00Z</dcterms:modified>
</cp:coreProperties>
</file>