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DC4FB" w14:textId="4994F81E" w:rsidR="00A44C7F" w:rsidRPr="00203138" w:rsidRDefault="00A44C7F" w:rsidP="00203138">
      <w:pPr>
        <w:tabs>
          <w:tab w:val="left" w:pos="3150"/>
          <w:tab w:val="left" w:pos="5400"/>
          <w:tab w:val="left" w:pos="7200"/>
        </w:tabs>
        <w:rPr>
          <w:rFonts w:ascii="Arial" w:hAnsi="Arial" w:cs="Arial"/>
          <w:sz w:val="22"/>
          <w:szCs w:val="22"/>
        </w:rPr>
      </w:pPr>
      <w:r w:rsidRPr="00203138">
        <w:rPr>
          <w:rFonts w:ascii="Arial" w:hAnsi="Arial" w:cs="Arial"/>
          <w:sz w:val="22"/>
          <w:szCs w:val="22"/>
        </w:rPr>
        <w:t xml:space="preserve">Media Contact: </w:t>
      </w:r>
      <w:r w:rsidR="00211619" w:rsidRPr="00203138">
        <w:rPr>
          <w:rFonts w:ascii="Arial" w:hAnsi="Arial" w:cs="Arial"/>
          <w:sz w:val="22"/>
          <w:szCs w:val="22"/>
        </w:rPr>
        <w:t>Lon Tegels</w:t>
      </w:r>
      <w:r w:rsidRPr="00203138">
        <w:rPr>
          <w:rFonts w:ascii="Arial" w:hAnsi="Arial" w:cs="Arial"/>
          <w:sz w:val="22"/>
          <w:szCs w:val="22"/>
        </w:rPr>
        <w:tab/>
      </w:r>
      <w:hyperlink r:id="rId7" w:history="1">
        <w:r w:rsidR="00211619" w:rsidRPr="00203138">
          <w:rPr>
            <w:rStyle w:val="Hyperlink"/>
            <w:rFonts w:ascii="Arial" w:hAnsi="Arial" w:cs="Arial"/>
            <w:sz w:val="22"/>
            <w:szCs w:val="22"/>
          </w:rPr>
          <w:t>tegels@uaex.edu</w:t>
        </w:r>
      </w:hyperlink>
      <w:r w:rsidR="00685E97" w:rsidRPr="00203138">
        <w:rPr>
          <w:rFonts w:ascii="Arial" w:hAnsi="Arial" w:cs="Arial"/>
          <w:sz w:val="22"/>
          <w:szCs w:val="22"/>
        </w:rPr>
        <w:tab/>
      </w:r>
      <w:r w:rsidR="00211619" w:rsidRPr="00203138">
        <w:rPr>
          <w:rFonts w:ascii="Arial" w:hAnsi="Arial" w:cs="Arial"/>
          <w:sz w:val="22"/>
          <w:szCs w:val="22"/>
        </w:rPr>
        <w:t>870-460-1852</w:t>
      </w:r>
      <w:r w:rsidR="00685E97" w:rsidRPr="00203138">
        <w:rPr>
          <w:rFonts w:ascii="Arial" w:hAnsi="Arial" w:cs="Arial"/>
          <w:sz w:val="22"/>
          <w:szCs w:val="22"/>
        </w:rPr>
        <w:tab/>
      </w:r>
      <w:hyperlink r:id="rId8" w:history="1">
        <w:r w:rsidR="00685E97" w:rsidRPr="00203138">
          <w:rPr>
            <w:rStyle w:val="Hyperlink"/>
            <w:rFonts w:ascii="Arial" w:hAnsi="Arial" w:cs="Arial"/>
            <w:sz w:val="22"/>
            <w:szCs w:val="22"/>
          </w:rPr>
          <w:t>@UAM_CFANR</w:t>
        </w:r>
      </w:hyperlink>
    </w:p>
    <w:p w14:paraId="00FB8365" w14:textId="11B8B900" w:rsidR="008C18D1" w:rsidRPr="00203138" w:rsidRDefault="001C39F0" w:rsidP="00203138">
      <w:pPr>
        <w:rPr>
          <w:rFonts w:ascii="Arial" w:hAnsi="Arial" w:cs="Arial"/>
          <w:color w:val="000000" w:themeColor="text1"/>
          <w:sz w:val="22"/>
          <w:szCs w:val="22"/>
        </w:rPr>
      </w:pPr>
      <w:r w:rsidRPr="00203138">
        <w:rPr>
          <w:rFonts w:ascii="Arial" w:hAnsi="Arial" w:cs="Arial"/>
          <w:color w:val="000000" w:themeColor="text1"/>
          <w:sz w:val="22"/>
          <w:szCs w:val="22"/>
        </w:rPr>
        <w:t>Feb</w:t>
      </w:r>
      <w:r w:rsidR="006A5F80">
        <w:rPr>
          <w:rFonts w:ascii="Arial" w:hAnsi="Arial" w:cs="Arial"/>
          <w:color w:val="000000" w:themeColor="text1"/>
          <w:sz w:val="22"/>
          <w:szCs w:val="22"/>
        </w:rPr>
        <w:t>.</w:t>
      </w:r>
      <w:r w:rsidRPr="00203138">
        <w:rPr>
          <w:rFonts w:ascii="Arial" w:hAnsi="Arial" w:cs="Arial"/>
          <w:color w:val="000000" w:themeColor="text1"/>
          <w:sz w:val="22"/>
          <w:szCs w:val="22"/>
        </w:rPr>
        <w:t xml:space="preserve"> </w:t>
      </w:r>
      <w:r w:rsidR="00B1371B">
        <w:rPr>
          <w:rFonts w:ascii="Arial" w:hAnsi="Arial" w:cs="Arial"/>
          <w:color w:val="000000" w:themeColor="text1"/>
          <w:sz w:val="22"/>
          <w:szCs w:val="22"/>
        </w:rPr>
        <w:t>2</w:t>
      </w:r>
      <w:r w:rsidR="006A5F80">
        <w:rPr>
          <w:rFonts w:ascii="Arial" w:hAnsi="Arial" w:cs="Arial"/>
          <w:color w:val="000000" w:themeColor="text1"/>
          <w:sz w:val="22"/>
          <w:szCs w:val="22"/>
        </w:rPr>
        <w:t>6</w:t>
      </w:r>
      <w:r w:rsidRPr="00203138">
        <w:rPr>
          <w:rFonts w:ascii="Arial" w:hAnsi="Arial" w:cs="Arial"/>
          <w:color w:val="000000" w:themeColor="text1"/>
          <w:sz w:val="22"/>
          <w:szCs w:val="22"/>
        </w:rPr>
        <w:t>,</w:t>
      </w:r>
      <w:r w:rsidR="00B1371B">
        <w:rPr>
          <w:rFonts w:ascii="Arial" w:hAnsi="Arial" w:cs="Arial"/>
          <w:color w:val="000000" w:themeColor="text1"/>
          <w:sz w:val="22"/>
          <w:szCs w:val="22"/>
        </w:rPr>
        <w:t xml:space="preserve"> </w:t>
      </w:r>
      <w:r w:rsidRPr="00203138">
        <w:rPr>
          <w:rFonts w:ascii="Arial" w:hAnsi="Arial" w:cs="Arial"/>
          <w:color w:val="000000" w:themeColor="text1"/>
          <w:sz w:val="22"/>
          <w:szCs w:val="22"/>
        </w:rPr>
        <w:t>2021</w:t>
      </w:r>
    </w:p>
    <w:p w14:paraId="19B789AA" w14:textId="06425CBB" w:rsidR="00513770" w:rsidRPr="00203138" w:rsidRDefault="00513770" w:rsidP="00203138">
      <w:pPr>
        <w:rPr>
          <w:rFonts w:ascii="Arial" w:hAnsi="Arial" w:cs="Arial"/>
          <w:color w:val="000000" w:themeColor="text1"/>
          <w:sz w:val="22"/>
          <w:szCs w:val="22"/>
        </w:rPr>
      </w:pPr>
    </w:p>
    <w:p w14:paraId="3128F083" w14:textId="5E75A6B8" w:rsidR="00513770" w:rsidRPr="000762EE" w:rsidRDefault="00B8483C" w:rsidP="00203138">
      <w:pPr>
        <w:rPr>
          <w:rFonts w:ascii="Arial" w:hAnsi="Arial" w:cs="Arial"/>
          <w:b/>
          <w:sz w:val="22"/>
          <w:szCs w:val="22"/>
        </w:rPr>
      </w:pPr>
      <w:r w:rsidRPr="000762EE">
        <w:rPr>
          <w:rFonts w:ascii="Arial" w:hAnsi="Arial" w:cs="Arial"/>
          <w:b/>
          <w:sz w:val="22"/>
          <w:szCs w:val="22"/>
        </w:rPr>
        <w:t xml:space="preserve">New report outlines economic trajectory for Arkansas’ timber </w:t>
      </w:r>
      <w:r w:rsidR="008F2B4D" w:rsidRPr="000762EE">
        <w:rPr>
          <w:rFonts w:ascii="Arial" w:hAnsi="Arial" w:cs="Arial"/>
          <w:b/>
          <w:sz w:val="22"/>
          <w:szCs w:val="22"/>
        </w:rPr>
        <w:t>industry</w:t>
      </w:r>
    </w:p>
    <w:p w14:paraId="0A9FA7F3" w14:textId="67A86450" w:rsidR="00513770" w:rsidRPr="00203138" w:rsidRDefault="00513770" w:rsidP="00203138">
      <w:pPr>
        <w:rPr>
          <w:rFonts w:ascii="Arial" w:hAnsi="Arial" w:cs="Arial"/>
          <w:b/>
          <w:color w:val="000000" w:themeColor="text1"/>
          <w:sz w:val="22"/>
          <w:szCs w:val="22"/>
        </w:rPr>
      </w:pPr>
    </w:p>
    <w:p w14:paraId="7BCA5B02" w14:textId="54259D58" w:rsidR="00A44C7F" w:rsidRPr="00203138" w:rsidRDefault="00A44C7F" w:rsidP="00203138">
      <w:pPr>
        <w:rPr>
          <w:rFonts w:ascii="Arial" w:hAnsi="Arial" w:cs="Arial"/>
          <w:bCs/>
          <w:color w:val="000000" w:themeColor="text1"/>
          <w:sz w:val="22"/>
          <w:szCs w:val="22"/>
        </w:rPr>
      </w:pPr>
      <w:r w:rsidRPr="00203138">
        <w:rPr>
          <w:rFonts w:ascii="Arial" w:hAnsi="Arial" w:cs="Arial"/>
          <w:bCs/>
          <w:color w:val="000000" w:themeColor="text1"/>
          <w:sz w:val="22"/>
          <w:szCs w:val="22"/>
        </w:rPr>
        <w:t xml:space="preserve">By </w:t>
      </w:r>
      <w:r w:rsidR="00211619" w:rsidRPr="00203138">
        <w:rPr>
          <w:rFonts w:ascii="Arial" w:hAnsi="Arial" w:cs="Arial"/>
          <w:bCs/>
          <w:color w:val="000000" w:themeColor="text1"/>
          <w:sz w:val="22"/>
          <w:szCs w:val="22"/>
        </w:rPr>
        <w:t>Lon Tegels</w:t>
      </w:r>
    </w:p>
    <w:p w14:paraId="7EE1783E" w14:textId="77777777" w:rsidR="00685E97" w:rsidRPr="00203138" w:rsidRDefault="00685E97" w:rsidP="00203138">
      <w:pPr>
        <w:rPr>
          <w:rFonts w:ascii="Arial" w:hAnsi="Arial" w:cs="Arial"/>
          <w:bCs/>
          <w:color w:val="000000" w:themeColor="text1"/>
          <w:sz w:val="22"/>
          <w:szCs w:val="22"/>
        </w:rPr>
      </w:pPr>
      <w:r w:rsidRPr="00203138">
        <w:rPr>
          <w:rFonts w:ascii="Arial" w:hAnsi="Arial" w:cs="Arial"/>
          <w:bCs/>
          <w:color w:val="000000" w:themeColor="text1"/>
          <w:sz w:val="22"/>
          <w:szCs w:val="22"/>
        </w:rPr>
        <w:t>College of Forestry, Agriculture and Natural Resources</w:t>
      </w:r>
    </w:p>
    <w:p w14:paraId="2EA84CF2" w14:textId="23866BB5" w:rsidR="00685E97" w:rsidRPr="00203138" w:rsidRDefault="00685E97" w:rsidP="00203138">
      <w:pPr>
        <w:rPr>
          <w:rFonts w:ascii="Arial" w:hAnsi="Arial" w:cs="Arial"/>
          <w:bCs/>
          <w:color w:val="000000" w:themeColor="text1"/>
          <w:sz w:val="22"/>
          <w:szCs w:val="22"/>
        </w:rPr>
      </w:pPr>
      <w:r w:rsidRPr="00203138">
        <w:rPr>
          <w:rFonts w:ascii="Arial" w:hAnsi="Arial" w:cs="Arial"/>
          <w:bCs/>
          <w:color w:val="000000" w:themeColor="text1"/>
          <w:sz w:val="22"/>
          <w:szCs w:val="22"/>
        </w:rPr>
        <w:t>University of Arkansas at Monticello</w:t>
      </w:r>
    </w:p>
    <w:p w14:paraId="7FC58208" w14:textId="77777777" w:rsidR="00685E97" w:rsidRPr="00203138" w:rsidRDefault="00685E97" w:rsidP="00203138">
      <w:pPr>
        <w:rPr>
          <w:rFonts w:ascii="Arial" w:hAnsi="Arial" w:cs="Arial"/>
          <w:bCs/>
          <w:color w:val="000000" w:themeColor="text1"/>
          <w:sz w:val="22"/>
          <w:szCs w:val="22"/>
        </w:rPr>
      </w:pPr>
    </w:p>
    <w:p w14:paraId="67FE2588" w14:textId="1A5F2064" w:rsidR="00211619" w:rsidRPr="00203138" w:rsidRDefault="00211619" w:rsidP="00203138">
      <w:pPr>
        <w:rPr>
          <w:rFonts w:ascii="Arial" w:hAnsi="Arial" w:cs="Arial"/>
          <w:bCs/>
          <w:color w:val="000000" w:themeColor="text1"/>
          <w:sz w:val="22"/>
          <w:szCs w:val="22"/>
        </w:rPr>
      </w:pPr>
      <w:r w:rsidRPr="00203138">
        <w:rPr>
          <w:rFonts w:ascii="Arial" w:hAnsi="Arial" w:cs="Arial"/>
          <w:bCs/>
          <w:color w:val="000000" w:themeColor="text1"/>
          <w:sz w:val="22"/>
          <w:szCs w:val="22"/>
        </w:rPr>
        <w:t>Arkansas Forest Resources Center</w:t>
      </w:r>
    </w:p>
    <w:p w14:paraId="1D1267D8" w14:textId="610B973A" w:rsidR="00A44C7F" w:rsidRPr="00203138" w:rsidRDefault="00A44C7F" w:rsidP="00203138">
      <w:pPr>
        <w:rPr>
          <w:rFonts w:ascii="Arial" w:hAnsi="Arial" w:cs="Arial"/>
          <w:sz w:val="22"/>
          <w:szCs w:val="22"/>
        </w:rPr>
      </w:pPr>
      <w:r w:rsidRPr="00203138">
        <w:rPr>
          <w:rFonts w:ascii="Arial" w:hAnsi="Arial" w:cs="Arial"/>
          <w:sz w:val="22"/>
          <w:szCs w:val="22"/>
        </w:rPr>
        <w:t>U of A System Division of Agriculture</w:t>
      </w:r>
    </w:p>
    <w:p w14:paraId="6386F351" w14:textId="77777777" w:rsidR="00513770" w:rsidRPr="00203138" w:rsidRDefault="00513770" w:rsidP="00203138">
      <w:pPr>
        <w:rPr>
          <w:rFonts w:ascii="Arial" w:hAnsi="Arial" w:cs="Arial"/>
          <w:b/>
          <w:color w:val="000000" w:themeColor="text1"/>
          <w:sz w:val="22"/>
          <w:szCs w:val="22"/>
        </w:rPr>
      </w:pPr>
    </w:p>
    <w:p w14:paraId="4B3166D8" w14:textId="77777777" w:rsidR="00513770" w:rsidRPr="00203138" w:rsidRDefault="00513770" w:rsidP="00203138">
      <w:pPr>
        <w:rPr>
          <w:rFonts w:ascii="Arial" w:hAnsi="Arial" w:cs="Arial"/>
          <w:b/>
          <w:color w:val="000000" w:themeColor="text1"/>
          <w:sz w:val="22"/>
          <w:szCs w:val="22"/>
        </w:rPr>
      </w:pPr>
      <w:r w:rsidRPr="00203138">
        <w:rPr>
          <w:rFonts w:ascii="Arial" w:hAnsi="Arial" w:cs="Arial"/>
          <w:b/>
          <w:color w:val="000000" w:themeColor="text1"/>
          <w:sz w:val="22"/>
          <w:szCs w:val="22"/>
        </w:rPr>
        <w:t>Fast facts</w:t>
      </w:r>
    </w:p>
    <w:p w14:paraId="3FF1FF96" w14:textId="5284AB7C" w:rsidR="00E44B69" w:rsidRPr="00203138" w:rsidRDefault="001C39F0" w:rsidP="00203138">
      <w:pPr>
        <w:pStyle w:val="ListParagraph"/>
        <w:numPr>
          <w:ilvl w:val="0"/>
          <w:numId w:val="2"/>
        </w:numPr>
        <w:rPr>
          <w:rFonts w:ascii="Arial" w:hAnsi="Arial" w:cs="Arial"/>
          <w:sz w:val="22"/>
          <w:szCs w:val="22"/>
        </w:rPr>
      </w:pPr>
      <w:r w:rsidRPr="00203138">
        <w:rPr>
          <w:rFonts w:ascii="Arial" w:hAnsi="Arial" w:cs="Arial"/>
          <w:sz w:val="22"/>
          <w:szCs w:val="22"/>
        </w:rPr>
        <w:t xml:space="preserve">New </w:t>
      </w:r>
      <w:r w:rsidR="00B1371B">
        <w:rPr>
          <w:rFonts w:ascii="Arial" w:hAnsi="Arial" w:cs="Arial"/>
          <w:sz w:val="22"/>
          <w:szCs w:val="22"/>
        </w:rPr>
        <w:t>ho</w:t>
      </w:r>
      <w:r w:rsidRPr="00203138">
        <w:rPr>
          <w:rFonts w:ascii="Arial" w:hAnsi="Arial" w:cs="Arial"/>
          <w:sz w:val="22"/>
          <w:szCs w:val="22"/>
        </w:rPr>
        <w:t xml:space="preserve">using </w:t>
      </w:r>
      <w:r w:rsidR="00B1371B">
        <w:rPr>
          <w:rFonts w:ascii="Arial" w:hAnsi="Arial" w:cs="Arial"/>
          <w:sz w:val="22"/>
          <w:szCs w:val="22"/>
        </w:rPr>
        <w:t>s</w:t>
      </w:r>
      <w:r w:rsidRPr="00203138">
        <w:rPr>
          <w:rFonts w:ascii="Arial" w:hAnsi="Arial" w:cs="Arial"/>
          <w:sz w:val="22"/>
          <w:szCs w:val="22"/>
        </w:rPr>
        <w:t xml:space="preserve">tarts </w:t>
      </w:r>
      <w:r w:rsidR="00B1371B">
        <w:rPr>
          <w:rFonts w:ascii="Arial" w:hAnsi="Arial" w:cs="Arial"/>
          <w:sz w:val="22"/>
          <w:szCs w:val="22"/>
        </w:rPr>
        <w:t>g</w:t>
      </w:r>
      <w:r w:rsidRPr="00203138">
        <w:rPr>
          <w:rFonts w:ascii="Arial" w:hAnsi="Arial" w:cs="Arial"/>
          <w:sz w:val="22"/>
          <w:szCs w:val="22"/>
        </w:rPr>
        <w:t>row</w:t>
      </w:r>
      <w:r w:rsidR="006B74D4">
        <w:rPr>
          <w:rFonts w:ascii="Arial" w:hAnsi="Arial" w:cs="Arial"/>
          <w:sz w:val="22"/>
          <w:szCs w:val="22"/>
        </w:rPr>
        <w:t>ing</w:t>
      </w:r>
    </w:p>
    <w:p w14:paraId="0CA0BE7B" w14:textId="479E138D" w:rsidR="00685E97" w:rsidRPr="00203138" w:rsidRDefault="001C39F0" w:rsidP="00203138">
      <w:pPr>
        <w:pStyle w:val="ListParagraph"/>
        <w:numPr>
          <w:ilvl w:val="0"/>
          <w:numId w:val="2"/>
        </w:numPr>
        <w:rPr>
          <w:rFonts w:ascii="Arial" w:hAnsi="Arial" w:cs="Arial"/>
          <w:sz w:val="22"/>
          <w:szCs w:val="22"/>
        </w:rPr>
      </w:pPr>
      <w:r w:rsidRPr="00203138">
        <w:rPr>
          <w:rFonts w:ascii="Arial" w:hAnsi="Arial" w:cs="Arial"/>
          <w:sz w:val="22"/>
          <w:szCs w:val="22"/>
        </w:rPr>
        <w:t xml:space="preserve">Stumpage </w:t>
      </w:r>
      <w:r w:rsidR="00B1371B">
        <w:rPr>
          <w:rFonts w:ascii="Arial" w:hAnsi="Arial" w:cs="Arial"/>
          <w:sz w:val="22"/>
          <w:szCs w:val="22"/>
        </w:rPr>
        <w:t>p</w:t>
      </w:r>
      <w:r w:rsidRPr="00203138">
        <w:rPr>
          <w:rFonts w:ascii="Arial" w:hAnsi="Arial" w:cs="Arial"/>
          <w:sz w:val="22"/>
          <w:szCs w:val="22"/>
        </w:rPr>
        <w:t xml:space="preserve">rices </w:t>
      </w:r>
      <w:r w:rsidR="00B1371B">
        <w:rPr>
          <w:rFonts w:ascii="Arial" w:hAnsi="Arial" w:cs="Arial"/>
          <w:sz w:val="22"/>
          <w:szCs w:val="22"/>
        </w:rPr>
        <w:t>r</w:t>
      </w:r>
      <w:r w:rsidRPr="00203138">
        <w:rPr>
          <w:rFonts w:ascii="Arial" w:hAnsi="Arial" w:cs="Arial"/>
          <w:sz w:val="22"/>
          <w:szCs w:val="22"/>
        </w:rPr>
        <w:t xml:space="preserve">emain </w:t>
      </w:r>
      <w:r w:rsidR="00B1371B">
        <w:rPr>
          <w:rFonts w:ascii="Arial" w:hAnsi="Arial" w:cs="Arial"/>
          <w:sz w:val="22"/>
          <w:szCs w:val="22"/>
        </w:rPr>
        <w:t>f</w:t>
      </w:r>
      <w:r w:rsidRPr="00203138">
        <w:rPr>
          <w:rFonts w:ascii="Arial" w:hAnsi="Arial" w:cs="Arial"/>
          <w:sz w:val="22"/>
          <w:szCs w:val="22"/>
        </w:rPr>
        <w:t>lat</w:t>
      </w:r>
    </w:p>
    <w:p w14:paraId="6BA78D0C" w14:textId="6CC32974" w:rsidR="00685E97" w:rsidRDefault="001C39F0" w:rsidP="00203138">
      <w:pPr>
        <w:pStyle w:val="ListParagraph"/>
        <w:numPr>
          <w:ilvl w:val="0"/>
          <w:numId w:val="2"/>
        </w:numPr>
        <w:rPr>
          <w:rFonts w:ascii="Arial" w:hAnsi="Arial" w:cs="Arial"/>
          <w:sz w:val="22"/>
          <w:szCs w:val="22"/>
        </w:rPr>
      </w:pPr>
      <w:r w:rsidRPr="00203138">
        <w:rPr>
          <w:rFonts w:ascii="Arial" w:hAnsi="Arial" w:cs="Arial"/>
          <w:sz w:val="22"/>
          <w:szCs w:val="22"/>
        </w:rPr>
        <w:t xml:space="preserve">Wood </w:t>
      </w:r>
      <w:r w:rsidR="00B1371B">
        <w:rPr>
          <w:rFonts w:ascii="Arial" w:hAnsi="Arial" w:cs="Arial"/>
          <w:sz w:val="22"/>
          <w:szCs w:val="22"/>
        </w:rPr>
        <w:t>p</w:t>
      </w:r>
      <w:r w:rsidRPr="00203138">
        <w:rPr>
          <w:rFonts w:ascii="Arial" w:hAnsi="Arial" w:cs="Arial"/>
          <w:sz w:val="22"/>
          <w:szCs w:val="22"/>
        </w:rPr>
        <w:t xml:space="preserve">ellets </w:t>
      </w:r>
      <w:r w:rsidR="00B1371B">
        <w:rPr>
          <w:rFonts w:ascii="Arial" w:hAnsi="Arial" w:cs="Arial"/>
          <w:sz w:val="22"/>
          <w:szCs w:val="22"/>
        </w:rPr>
        <w:t>o</w:t>
      </w:r>
      <w:r w:rsidRPr="00203138">
        <w:rPr>
          <w:rFonts w:ascii="Arial" w:hAnsi="Arial" w:cs="Arial"/>
          <w:sz w:val="22"/>
          <w:szCs w:val="22"/>
        </w:rPr>
        <w:t xml:space="preserve">ffer </w:t>
      </w:r>
      <w:r w:rsidR="00B1371B">
        <w:rPr>
          <w:rFonts w:ascii="Arial" w:hAnsi="Arial" w:cs="Arial"/>
          <w:sz w:val="22"/>
          <w:szCs w:val="22"/>
        </w:rPr>
        <w:t>p</w:t>
      </w:r>
      <w:r w:rsidRPr="00203138">
        <w:rPr>
          <w:rFonts w:ascii="Arial" w:hAnsi="Arial" w:cs="Arial"/>
          <w:sz w:val="22"/>
          <w:szCs w:val="22"/>
        </w:rPr>
        <w:t xml:space="preserve">romising </w:t>
      </w:r>
      <w:r w:rsidR="00B1371B">
        <w:rPr>
          <w:rFonts w:ascii="Arial" w:hAnsi="Arial" w:cs="Arial"/>
          <w:sz w:val="22"/>
          <w:szCs w:val="22"/>
        </w:rPr>
        <w:t>m</w:t>
      </w:r>
      <w:r w:rsidRPr="00203138">
        <w:rPr>
          <w:rFonts w:ascii="Arial" w:hAnsi="Arial" w:cs="Arial"/>
          <w:sz w:val="22"/>
          <w:szCs w:val="22"/>
        </w:rPr>
        <w:t>arket</w:t>
      </w:r>
    </w:p>
    <w:p w14:paraId="161A3F41" w14:textId="68E3DF30" w:rsidR="006B74D4" w:rsidRPr="00203138" w:rsidRDefault="006B74D4" w:rsidP="00203138">
      <w:pPr>
        <w:pStyle w:val="ListParagraph"/>
        <w:numPr>
          <w:ilvl w:val="0"/>
          <w:numId w:val="2"/>
        </w:numPr>
        <w:rPr>
          <w:rFonts w:ascii="Arial" w:hAnsi="Arial" w:cs="Arial"/>
          <w:sz w:val="22"/>
          <w:szCs w:val="22"/>
        </w:rPr>
      </w:pPr>
      <w:r>
        <w:rPr>
          <w:rFonts w:ascii="Arial" w:hAnsi="Arial" w:cs="Arial"/>
          <w:sz w:val="22"/>
          <w:szCs w:val="22"/>
        </w:rPr>
        <w:t xml:space="preserve">See report at </w:t>
      </w:r>
      <w:hyperlink r:id="rId9" w:history="1">
        <w:r w:rsidRPr="00203138">
          <w:rPr>
            <w:rStyle w:val="Hyperlink"/>
            <w:rFonts w:ascii="Arial" w:hAnsi="Arial" w:cs="Arial"/>
            <w:sz w:val="22"/>
            <w:szCs w:val="22"/>
          </w:rPr>
          <w:t>https://www.uamont.edu/academics/CFANR/pdfs/EconOutlook2021.pdf</w:t>
        </w:r>
      </w:hyperlink>
    </w:p>
    <w:p w14:paraId="1DDC4242" w14:textId="77777777" w:rsidR="00685E97" w:rsidRPr="00203138" w:rsidRDefault="00685E97" w:rsidP="00203138">
      <w:pPr>
        <w:rPr>
          <w:rFonts w:ascii="Arial" w:hAnsi="Arial" w:cs="Arial"/>
          <w:sz w:val="22"/>
          <w:szCs w:val="22"/>
        </w:rPr>
      </w:pPr>
    </w:p>
    <w:p w14:paraId="4124F894" w14:textId="25AEB067" w:rsidR="00C13B94" w:rsidRPr="00203138" w:rsidRDefault="00C13B94" w:rsidP="00203138">
      <w:pPr>
        <w:rPr>
          <w:rFonts w:ascii="Arial" w:hAnsi="Arial" w:cs="Arial"/>
          <w:sz w:val="22"/>
          <w:szCs w:val="22"/>
        </w:rPr>
      </w:pPr>
      <w:r w:rsidRPr="00203138">
        <w:rPr>
          <w:rFonts w:ascii="Arial" w:hAnsi="Arial" w:cs="Arial"/>
          <w:sz w:val="22"/>
          <w:szCs w:val="22"/>
        </w:rPr>
        <w:t>(</w:t>
      </w:r>
      <w:r w:rsidR="001C39F0" w:rsidRPr="00203138">
        <w:rPr>
          <w:rFonts w:ascii="Arial" w:hAnsi="Arial" w:cs="Arial"/>
          <w:sz w:val="22"/>
          <w:szCs w:val="22"/>
        </w:rPr>
        <w:t>1</w:t>
      </w:r>
      <w:r w:rsidR="00B8483C">
        <w:rPr>
          <w:rFonts w:ascii="Arial" w:hAnsi="Arial" w:cs="Arial"/>
          <w:sz w:val="22"/>
          <w:szCs w:val="22"/>
        </w:rPr>
        <w:t>,</w:t>
      </w:r>
      <w:r w:rsidR="001C39F0" w:rsidRPr="00203138">
        <w:rPr>
          <w:rFonts w:ascii="Arial" w:hAnsi="Arial" w:cs="Arial"/>
          <w:sz w:val="22"/>
          <w:szCs w:val="22"/>
        </w:rPr>
        <w:t>8</w:t>
      </w:r>
      <w:r w:rsidR="001E62D2">
        <w:rPr>
          <w:rFonts w:ascii="Arial" w:hAnsi="Arial" w:cs="Arial"/>
          <w:sz w:val="22"/>
          <w:szCs w:val="22"/>
        </w:rPr>
        <w:t>5</w:t>
      </w:r>
      <w:r w:rsidR="00FB7C9D">
        <w:rPr>
          <w:rFonts w:ascii="Arial" w:hAnsi="Arial" w:cs="Arial"/>
          <w:sz w:val="22"/>
          <w:szCs w:val="22"/>
        </w:rPr>
        <w:t>6</w:t>
      </w:r>
      <w:r w:rsidRPr="00203138">
        <w:rPr>
          <w:rFonts w:ascii="Arial" w:hAnsi="Arial" w:cs="Arial"/>
          <w:sz w:val="22"/>
          <w:szCs w:val="22"/>
        </w:rPr>
        <w:t xml:space="preserve"> Words)</w:t>
      </w:r>
    </w:p>
    <w:p w14:paraId="4441A171" w14:textId="6396C007" w:rsidR="00203138" w:rsidRDefault="00756CDF" w:rsidP="00850A57">
      <w:pPr>
        <w:spacing w:after="200"/>
        <w:rPr>
          <w:rFonts w:ascii="Arial" w:hAnsi="Arial" w:cs="Arial"/>
          <w:sz w:val="22"/>
          <w:szCs w:val="22"/>
        </w:rPr>
      </w:pPr>
      <w:r w:rsidRPr="00203138">
        <w:rPr>
          <w:rFonts w:ascii="Arial" w:hAnsi="Arial" w:cs="Arial"/>
          <w:sz w:val="22"/>
          <w:szCs w:val="22"/>
        </w:rPr>
        <w:t xml:space="preserve">MONTICELLO, </w:t>
      </w:r>
      <w:r w:rsidR="00203138">
        <w:rPr>
          <w:rFonts w:ascii="Arial" w:hAnsi="Arial" w:cs="Arial"/>
          <w:sz w:val="22"/>
          <w:szCs w:val="22"/>
        </w:rPr>
        <w:t>Ark</w:t>
      </w:r>
      <w:r w:rsidRPr="00203138">
        <w:rPr>
          <w:rFonts w:ascii="Arial" w:hAnsi="Arial" w:cs="Arial"/>
          <w:sz w:val="22"/>
          <w:szCs w:val="22"/>
        </w:rPr>
        <w:t xml:space="preserve">. — </w:t>
      </w:r>
      <w:r w:rsidR="001C39F0" w:rsidRPr="00203138">
        <w:rPr>
          <w:rFonts w:ascii="Arial" w:hAnsi="Arial" w:cs="Arial"/>
          <w:sz w:val="22"/>
          <w:szCs w:val="22"/>
        </w:rPr>
        <w:t xml:space="preserve">If you are </w:t>
      </w:r>
      <w:r w:rsidR="006B74D4" w:rsidRPr="00203138">
        <w:rPr>
          <w:rFonts w:ascii="Arial" w:hAnsi="Arial" w:cs="Arial"/>
          <w:sz w:val="22"/>
          <w:szCs w:val="22"/>
        </w:rPr>
        <w:t xml:space="preserve">a </w:t>
      </w:r>
      <w:r w:rsidR="001C39F0" w:rsidRPr="00203138">
        <w:rPr>
          <w:rFonts w:ascii="Arial" w:hAnsi="Arial" w:cs="Arial"/>
          <w:sz w:val="22"/>
          <w:szCs w:val="22"/>
        </w:rPr>
        <w:t>building supplier, the economic outlook for 2021 is looking better than expected following the C</w:t>
      </w:r>
      <w:r w:rsidR="00203138">
        <w:rPr>
          <w:rFonts w:ascii="Arial" w:hAnsi="Arial" w:cs="Arial"/>
          <w:sz w:val="22"/>
          <w:szCs w:val="22"/>
        </w:rPr>
        <w:t>OVID</w:t>
      </w:r>
      <w:r w:rsidR="001C39F0" w:rsidRPr="00203138">
        <w:rPr>
          <w:rFonts w:ascii="Arial" w:hAnsi="Arial" w:cs="Arial"/>
          <w:sz w:val="22"/>
          <w:szCs w:val="22"/>
        </w:rPr>
        <w:t>-19 pandemic. If you operate a family-owned tree farm and want to harvest stumpage, 2021 is looking financially flat</w:t>
      </w:r>
      <w:r w:rsidR="006B74D4">
        <w:rPr>
          <w:rFonts w:ascii="Arial" w:hAnsi="Arial" w:cs="Arial"/>
          <w:sz w:val="22"/>
          <w:szCs w:val="22"/>
        </w:rPr>
        <w:t>, with</w:t>
      </w:r>
      <w:r w:rsidR="001C39F0" w:rsidRPr="00203138">
        <w:rPr>
          <w:rFonts w:ascii="Arial" w:hAnsi="Arial" w:cs="Arial"/>
          <w:sz w:val="22"/>
          <w:szCs w:val="22"/>
        </w:rPr>
        <w:t xml:space="preserve"> an overabundance of trees in Arkansas and the South. </w:t>
      </w:r>
    </w:p>
    <w:p w14:paraId="2EA46FF7" w14:textId="038A5723" w:rsidR="001C39F0" w:rsidRPr="00203138" w:rsidRDefault="001C39F0" w:rsidP="00203138">
      <w:pPr>
        <w:spacing w:after="200"/>
        <w:rPr>
          <w:rFonts w:ascii="Arial" w:hAnsi="Arial" w:cs="Arial"/>
          <w:sz w:val="22"/>
          <w:szCs w:val="22"/>
        </w:rPr>
      </w:pPr>
      <w:r w:rsidRPr="00203138">
        <w:rPr>
          <w:rFonts w:ascii="Arial" w:hAnsi="Arial" w:cs="Arial"/>
          <w:sz w:val="22"/>
          <w:szCs w:val="22"/>
        </w:rPr>
        <w:t>Those are the conclusions of U</w:t>
      </w:r>
      <w:r w:rsidR="00552D69">
        <w:rPr>
          <w:rFonts w:ascii="Arial" w:hAnsi="Arial" w:cs="Arial"/>
          <w:sz w:val="22"/>
          <w:szCs w:val="22"/>
        </w:rPr>
        <w:t xml:space="preserve">niversity of Arkansas-Monticello </w:t>
      </w:r>
      <w:r w:rsidRPr="00203138">
        <w:rPr>
          <w:rFonts w:ascii="Arial" w:hAnsi="Arial" w:cs="Arial"/>
          <w:sz w:val="22"/>
          <w:szCs w:val="22"/>
        </w:rPr>
        <w:t>Assistant Professor of Economics</w:t>
      </w:r>
      <w:r w:rsidRPr="00203138">
        <w:rPr>
          <w:rFonts w:ascii="Arial" w:hAnsi="Arial" w:cs="Arial"/>
          <w:color w:val="000000"/>
          <w:sz w:val="22"/>
          <w:szCs w:val="22"/>
        </w:rPr>
        <w:t xml:space="preserve">, </w:t>
      </w:r>
      <w:r w:rsidRPr="00203138">
        <w:rPr>
          <w:rFonts w:ascii="Arial" w:hAnsi="Arial" w:cs="Arial"/>
          <w:sz w:val="22"/>
          <w:szCs w:val="22"/>
        </w:rPr>
        <w:t xml:space="preserve">Nana Tian, and Matthew Pelkki, </w:t>
      </w:r>
      <w:r w:rsidR="00552D69">
        <w:rPr>
          <w:rFonts w:ascii="Arial" w:hAnsi="Arial" w:cs="Arial"/>
          <w:sz w:val="22"/>
          <w:szCs w:val="22"/>
        </w:rPr>
        <w:t>p</w:t>
      </w:r>
      <w:r w:rsidRPr="00203138">
        <w:rPr>
          <w:rFonts w:ascii="Arial" w:hAnsi="Arial" w:cs="Arial"/>
          <w:sz w:val="22"/>
          <w:szCs w:val="22"/>
        </w:rPr>
        <w:t>rofessor and George Clippert Chair of Forestry. Both professors teach forest economics at UAM</w:t>
      </w:r>
      <w:r w:rsidR="00552D69">
        <w:rPr>
          <w:rFonts w:ascii="Arial" w:hAnsi="Arial" w:cs="Arial"/>
          <w:sz w:val="22"/>
          <w:szCs w:val="22"/>
        </w:rPr>
        <w:t>’s</w:t>
      </w:r>
      <w:r w:rsidRPr="00203138">
        <w:rPr>
          <w:rFonts w:ascii="Arial" w:hAnsi="Arial" w:cs="Arial"/>
          <w:sz w:val="22"/>
          <w:szCs w:val="22"/>
        </w:rPr>
        <w:t xml:space="preserve"> College of Forestry, Agriculture and Natural Resources</w:t>
      </w:r>
      <w:r w:rsidR="00552D69">
        <w:rPr>
          <w:rFonts w:ascii="Arial" w:hAnsi="Arial" w:cs="Arial"/>
          <w:sz w:val="22"/>
          <w:szCs w:val="22"/>
        </w:rPr>
        <w:t xml:space="preserve"> and conduct research with the Arkansas Agricultural Experiment Station for the </w:t>
      </w:r>
      <w:r w:rsidR="006B74D4">
        <w:rPr>
          <w:rFonts w:ascii="Arial" w:hAnsi="Arial" w:cs="Arial"/>
          <w:sz w:val="22"/>
          <w:szCs w:val="22"/>
        </w:rPr>
        <w:t>University of Arkansas</w:t>
      </w:r>
      <w:r w:rsidR="00552D69">
        <w:rPr>
          <w:rFonts w:ascii="Arial" w:hAnsi="Arial" w:cs="Arial"/>
          <w:sz w:val="22"/>
          <w:szCs w:val="22"/>
        </w:rPr>
        <w:t xml:space="preserve"> System Division of Agriculture</w:t>
      </w:r>
      <w:r w:rsidRPr="00203138">
        <w:rPr>
          <w:rFonts w:ascii="Arial" w:hAnsi="Arial" w:cs="Arial"/>
          <w:sz w:val="22"/>
          <w:szCs w:val="22"/>
        </w:rPr>
        <w:t xml:space="preserve">. They are the co-authors of the 2021 Timber Outlook for Arkansas. According to the 2021 Timber Outlook for Arkansas report, 2021 is expected to be an economic mixed bag for various forest sectors.   </w:t>
      </w:r>
    </w:p>
    <w:p w14:paraId="75681AD6" w14:textId="4C2DCB0A" w:rsidR="001C39F0" w:rsidRPr="00203138" w:rsidRDefault="001C39F0" w:rsidP="00203138">
      <w:pPr>
        <w:rPr>
          <w:rFonts w:ascii="Arial" w:hAnsi="Arial" w:cs="Arial"/>
          <w:sz w:val="22"/>
          <w:szCs w:val="22"/>
        </w:rPr>
      </w:pPr>
      <w:r w:rsidRPr="00203138">
        <w:rPr>
          <w:rFonts w:ascii="Arial" w:hAnsi="Arial" w:cs="Arial"/>
          <w:sz w:val="22"/>
          <w:szCs w:val="22"/>
        </w:rPr>
        <w:t xml:space="preserve">Before looking ahead, </w:t>
      </w:r>
      <w:r w:rsidR="006B74D4">
        <w:rPr>
          <w:rFonts w:ascii="Arial" w:hAnsi="Arial" w:cs="Arial"/>
          <w:sz w:val="22"/>
          <w:szCs w:val="22"/>
        </w:rPr>
        <w:t>it’s</w:t>
      </w:r>
      <w:r w:rsidRPr="00203138">
        <w:rPr>
          <w:rFonts w:ascii="Arial" w:hAnsi="Arial" w:cs="Arial"/>
          <w:sz w:val="22"/>
          <w:szCs w:val="22"/>
        </w:rPr>
        <w:t xml:space="preserve"> worth looking back at the economic situation facing the United States</w:t>
      </w:r>
      <w:r w:rsidR="006B74D4">
        <w:rPr>
          <w:rFonts w:ascii="Arial" w:hAnsi="Arial" w:cs="Arial"/>
          <w:sz w:val="22"/>
          <w:szCs w:val="22"/>
        </w:rPr>
        <w:t xml:space="preserve"> in 2020</w:t>
      </w:r>
      <w:r w:rsidRPr="00203138">
        <w:rPr>
          <w:rFonts w:ascii="Arial" w:hAnsi="Arial" w:cs="Arial"/>
          <w:sz w:val="22"/>
          <w:szCs w:val="22"/>
        </w:rPr>
        <w:t xml:space="preserve">. Tian’s and </w:t>
      </w:r>
      <w:proofErr w:type="spellStart"/>
      <w:r w:rsidRPr="00203138">
        <w:rPr>
          <w:rFonts w:ascii="Arial" w:hAnsi="Arial" w:cs="Arial"/>
          <w:sz w:val="22"/>
          <w:szCs w:val="22"/>
        </w:rPr>
        <w:t>Pelkki’s</w:t>
      </w:r>
      <w:proofErr w:type="spellEnd"/>
      <w:r w:rsidRPr="00203138">
        <w:rPr>
          <w:rFonts w:ascii="Arial" w:hAnsi="Arial" w:cs="Arial"/>
          <w:sz w:val="22"/>
          <w:szCs w:val="22"/>
        </w:rPr>
        <w:t xml:space="preserve"> report </w:t>
      </w:r>
      <w:r w:rsidR="000762EE" w:rsidRPr="00203138">
        <w:rPr>
          <w:rFonts w:ascii="Arial" w:hAnsi="Arial" w:cs="Arial"/>
          <w:sz w:val="22"/>
          <w:szCs w:val="22"/>
        </w:rPr>
        <w:t>point</w:t>
      </w:r>
      <w:r w:rsidR="00140587">
        <w:rPr>
          <w:rFonts w:ascii="Arial" w:hAnsi="Arial" w:cs="Arial"/>
          <w:sz w:val="22"/>
          <w:szCs w:val="22"/>
        </w:rPr>
        <w:t>s</w:t>
      </w:r>
      <w:r w:rsidRPr="00203138">
        <w:rPr>
          <w:rFonts w:ascii="Arial" w:hAnsi="Arial" w:cs="Arial"/>
          <w:sz w:val="22"/>
          <w:szCs w:val="22"/>
        </w:rPr>
        <w:t xml:space="preserve"> out some challenging base indicators as we start 2021.</w:t>
      </w:r>
    </w:p>
    <w:p w14:paraId="35DA8837" w14:textId="77777777" w:rsidR="001C39F0" w:rsidRPr="00203138" w:rsidRDefault="001C39F0" w:rsidP="00203138">
      <w:pPr>
        <w:rPr>
          <w:rFonts w:ascii="Arial" w:hAnsi="Arial" w:cs="Arial"/>
          <w:sz w:val="22"/>
          <w:szCs w:val="22"/>
        </w:rPr>
      </w:pPr>
    </w:p>
    <w:p w14:paraId="2B0B63A7" w14:textId="756720A8" w:rsidR="001C39F0" w:rsidRPr="00203138" w:rsidRDefault="001C39F0" w:rsidP="00203138">
      <w:pPr>
        <w:rPr>
          <w:rFonts w:ascii="Arial" w:hAnsi="Arial" w:cs="Arial"/>
          <w:b/>
          <w:bCs/>
          <w:color w:val="C00000"/>
          <w:sz w:val="22"/>
          <w:szCs w:val="22"/>
        </w:rPr>
      </w:pPr>
      <w:r w:rsidRPr="00203138">
        <w:rPr>
          <w:rFonts w:ascii="Arial" w:hAnsi="Arial" w:cs="Arial"/>
          <w:b/>
          <w:bCs/>
          <w:color w:val="000000"/>
          <w:sz w:val="22"/>
          <w:szCs w:val="22"/>
        </w:rPr>
        <w:t>Important economic indicators </w:t>
      </w:r>
      <w:r w:rsidR="00203138">
        <w:rPr>
          <w:rFonts w:ascii="Arial" w:hAnsi="Arial" w:cs="Arial"/>
          <w:b/>
          <w:bCs/>
          <w:color w:val="C00000"/>
          <w:sz w:val="22"/>
          <w:szCs w:val="22"/>
        </w:rPr>
        <w:t xml:space="preserve"> </w:t>
      </w:r>
    </w:p>
    <w:p w14:paraId="1C082E8E" w14:textId="311404E3" w:rsidR="0092550F" w:rsidRDefault="000762EE" w:rsidP="00203138">
      <w:pPr>
        <w:rPr>
          <w:rFonts w:ascii="Arial" w:hAnsi="Arial" w:cs="Arial"/>
          <w:color w:val="000000"/>
          <w:sz w:val="22"/>
          <w:szCs w:val="22"/>
        </w:rPr>
      </w:pPr>
      <w:r>
        <w:rPr>
          <w:rFonts w:ascii="Arial" w:hAnsi="Arial" w:cs="Arial"/>
          <w:color w:val="000000"/>
          <w:sz w:val="22"/>
          <w:szCs w:val="22"/>
        </w:rPr>
        <w:t>“</w:t>
      </w:r>
      <w:r w:rsidR="001C39F0" w:rsidRPr="000762EE">
        <w:rPr>
          <w:rFonts w:ascii="Arial" w:hAnsi="Arial" w:cs="Arial"/>
          <w:color w:val="000000"/>
          <w:sz w:val="22"/>
          <w:szCs w:val="22"/>
        </w:rPr>
        <w:t>U</w:t>
      </w:r>
      <w:r w:rsidR="00203138">
        <w:rPr>
          <w:rFonts w:ascii="Arial" w:hAnsi="Arial" w:cs="Arial"/>
          <w:color w:val="000000"/>
          <w:sz w:val="22"/>
          <w:szCs w:val="22"/>
        </w:rPr>
        <w:t>.S.</w:t>
      </w:r>
      <w:r w:rsidR="001C39F0" w:rsidRPr="00203138">
        <w:rPr>
          <w:rFonts w:ascii="Arial" w:hAnsi="Arial" w:cs="Arial"/>
          <w:color w:val="000000"/>
          <w:sz w:val="22"/>
          <w:szCs w:val="22"/>
        </w:rPr>
        <w:t xml:space="preserve"> gross domestic produc</w:t>
      </w:r>
      <w:r w:rsidR="00203138">
        <w:rPr>
          <w:rFonts w:ascii="Arial" w:hAnsi="Arial" w:cs="Arial"/>
          <w:color w:val="000000"/>
          <w:sz w:val="22"/>
          <w:szCs w:val="22"/>
        </w:rPr>
        <w:t>t</w:t>
      </w:r>
      <w:r w:rsidR="00203138" w:rsidRPr="000762EE">
        <w:rPr>
          <w:rFonts w:ascii="Arial" w:hAnsi="Arial" w:cs="Arial"/>
          <w:sz w:val="22"/>
          <w:szCs w:val="22"/>
        </w:rPr>
        <w:t>, known as the GDP</w:t>
      </w:r>
      <w:r w:rsidR="00203138">
        <w:rPr>
          <w:rFonts w:ascii="Arial" w:hAnsi="Arial" w:cs="Arial"/>
          <w:color w:val="C00000"/>
          <w:sz w:val="22"/>
          <w:szCs w:val="22"/>
        </w:rPr>
        <w:t>,</w:t>
      </w:r>
      <w:r w:rsidR="001C39F0" w:rsidRPr="00203138">
        <w:rPr>
          <w:rFonts w:ascii="Arial" w:hAnsi="Arial" w:cs="Arial"/>
          <w:color w:val="000000"/>
          <w:sz w:val="22"/>
          <w:szCs w:val="22"/>
        </w:rPr>
        <w:t xml:space="preserve"> showed a V-shaped decline and recovery in 2020</w:t>
      </w:r>
      <w:r w:rsidR="0092550F" w:rsidRPr="000762EE">
        <w:rPr>
          <w:rFonts w:ascii="Arial" w:hAnsi="Arial" w:cs="Arial"/>
          <w:sz w:val="22"/>
          <w:szCs w:val="22"/>
        </w:rPr>
        <w:t xml:space="preserve">,” </w:t>
      </w:r>
      <w:r w:rsidR="00FB7C9D">
        <w:rPr>
          <w:rFonts w:ascii="Arial" w:hAnsi="Arial" w:cs="Arial"/>
          <w:sz w:val="22"/>
          <w:szCs w:val="22"/>
        </w:rPr>
        <w:t xml:space="preserve">according to </w:t>
      </w:r>
      <w:r w:rsidR="0092550F" w:rsidRPr="000762EE">
        <w:rPr>
          <w:rFonts w:ascii="Arial" w:hAnsi="Arial" w:cs="Arial"/>
          <w:sz w:val="22"/>
          <w:szCs w:val="22"/>
        </w:rPr>
        <w:t>the report. “</w:t>
      </w:r>
      <w:r w:rsidR="001C39F0" w:rsidRPr="000762EE">
        <w:rPr>
          <w:rFonts w:ascii="Arial" w:hAnsi="Arial" w:cs="Arial"/>
          <w:sz w:val="22"/>
          <w:szCs w:val="22"/>
        </w:rPr>
        <w:t xml:space="preserve">In </w:t>
      </w:r>
      <w:r w:rsidR="001C39F0" w:rsidRPr="00203138">
        <w:rPr>
          <w:rFonts w:ascii="Arial" w:hAnsi="Arial" w:cs="Arial"/>
          <w:color w:val="000000"/>
          <w:sz w:val="22"/>
          <w:szCs w:val="22"/>
        </w:rPr>
        <w:t>actual dollars, it currently stands at 2017 levels.</w:t>
      </w:r>
      <w:r w:rsidR="0092550F">
        <w:rPr>
          <w:rFonts w:ascii="Arial" w:hAnsi="Arial" w:cs="Arial"/>
          <w:color w:val="000000"/>
          <w:sz w:val="22"/>
          <w:szCs w:val="22"/>
        </w:rPr>
        <w:t>”</w:t>
      </w:r>
      <w:r w:rsidR="001C39F0" w:rsidRPr="00203138">
        <w:rPr>
          <w:rFonts w:ascii="Arial" w:hAnsi="Arial" w:cs="Arial"/>
          <w:color w:val="000000"/>
          <w:sz w:val="22"/>
          <w:szCs w:val="22"/>
        </w:rPr>
        <w:t xml:space="preserve"> </w:t>
      </w:r>
    </w:p>
    <w:p w14:paraId="61E00F67" w14:textId="6E6F83D6" w:rsidR="0092550F" w:rsidRDefault="0092550F" w:rsidP="00203138">
      <w:pPr>
        <w:rPr>
          <w:rFonts w:ascii="Arial" w:hAnsi="Arial" w:cs="Arial"/>
          <w:color w:val="000000"/>
          <w:sz w:val="22"/>
          <w:szCs w:val="22"/>
        </w:rPr>
      </w:pPr>
    </w:p>
    <w:p w14:paraId="6EFABAE2" w14:textId="6595084F" w:rsidR="001C39F0" w:rsidRDefault="0092550F" w:rsidP="00203138">
      <w:pPr>
        <w:rPr>
          <w:rFonts w:ascii="Arial" w:hAnsi="Arial" w:cs="Arial"/>
          <w:color w:val="000000"/>
          <w:sz w:val="22"/>
          <w:szCs w:val="22"/>
        </w:rPr>
      </w:pPr>
      <w:r w:rsidRPr="000762EE">
        <w:rPr>
          <w:rFonts w:ascii="Arial" w:hAnsi="Arial" w:cs="Arial"/>
          <w:sz w:val="22"/>
          <w:szCs w:val="22"/>
        </w:rPr>
        <w:t>The authors said that</w:t>
      </w:r>
      <w:r w:rsidR="00FB7C9D">
        <w:rPr>
          <w:rFonts w:ascii="Arial" w:hAnsi="Arial" w:cs="Arial"/>
          <w:sz w:val="22"/>
          <w:szCs w:val="22"/>
        </w:rPr>
        <w:t>,</w:t>
      </w:r>
      <w:r w:rsidRPr="000762EE">
        <w:rPr>
          <w:rFonts w:ascii="Arial" w:hAnsi="Arial" w:cs="Arial"/>
          <w:sz w:val="22"/>
          <w:szCs w:val="22"/>
        </w:rPr>
        <w:t xml:space="preserve"> “w</w:t>
      </w:r>
      <w:r w:rsidR="001C39F0" w:rsidRPr="00203138">
        <w:rPr>
          <w:rFonts w:ascii="Arial" w:hAnsi="Arial" w:cs="Arial"/>
          <w:color w:val="000000"/>
          <w:sz w:val="22"/>
          <w:szCs w:val="22"/>
        </w:rPr>
        <w:t>e expect, with additional economic stimulus and widespread distribution of effective vaccines that the economy should recover to pre-pandemic levels by the end of 2021</w:t>
      </w:r>
      <w:r w:rsidR="001075F7">
        <w:rPr>
          <w:rFonts w:ascii="Arial" w:hAnsi="Arial" w:cs="Arial"/>
          <w:color w:val="000000"/>
          <w:sz w:val="22"/>
          <w:szCs w:val="22"/>
        </w:rPr>
        <w:t>,</w:t>
      </w:r>
      <w:r w:rsidR="001C39F0" w:rsidRPr="00203138">
        <w:rPr>
          <w:rFonts w:ascii="Arial" w:hAnsi="Arial" w:cs="Arial"/>
          <w:color w:val="000000"/>
          <w:sz w:val="22"/>
          <w:szCs w:val="22"/>
        </w:rPr>
        <w:t xml:space="preserve"> with GDP growth of 5-6</w:t>
      </w:r>
      <w:r w:rsidR="00850A57">
        <w:rPr>
          <w:rFonts w:ascii="Arial" w:hAnsi="Arial" w:cs="Arial"/>
          <w:color w:val="000000"/>
          <w:sz w:val="22"/>
          <w:szCs w:val="22"/>
        </w:rPr>
        <w:t xml:space="preserve"> percent </w:t>
      </w:r>
      <w:r w:rsidR="001C39F0" w:rsidRPr="00203138">
        <w:rPr>
          <w:rFonts w:ascii="Arial" w:hAnsi="Arial" w:cs="Arial"/>
          <w:color w:val="000000"/>
          <w:sz w:val="22"/>
          <w:szCs w:val="22"/>
        </w:rPr>
        <w:t xml:space="preserve">in 2021 and 2022. The consumer price </w:t>
      </w:r>
      <w:r w:rsidR="001C39F0" w:rsidRPr="000762EE">
        <w:rPr>
          <w:rFonts w:ascii="Arial" w:hAnsi="Arial" w:cs="Arial"/>
          <w:sz w:val="22"/>
          <w:szCs w:val="22"/>
        </w:rPr>
        <w:t>index</w:t>
      </w:r>
      <w:r w:rsidR="00203138" w:rsidRPr="000762EE">
        <w:rPr>
          <w:rFonts w:ascii="Arial" w:hAnsi="Arial" w:cs="Arial"/>
          <w:sz w:val="22"/>
          <w:szCs w:val="22"/>
        </w:rPr>
        <w:t xml:space="preserve">, or CPI, </w:t>
      </w:r>
      <w:r w:rsidR="001C39F0" w:rsidRPr="00203138">
        <w:rPr>
          <w:rFonts w:ascii="Arial" w:hAnsi="Arial" w:cs="Arial"/>
          <w:color w:val="000000"/>
          <w:sz w:val="22"/>
          <w:szCs w:val="22"/>
        </w:rPr>
        <w:t xml:space="preserve">shows a steady but slow rate of inflation </w:t>
      </w:r>
      <w:r w:rsidR="00203138">
        <w:rPr>
          <w:rFonts w:ascii="Arial" w:hAnsi="Arial" w:cs="Arial"/>
          <w:color w:val="000000"/>
          <w:sz w:val="22"/>
          <w:szCs w:val="22"/>
        </w:rPr>
        <w:t xml:space="preserve">at </w:t>
      </w:r>
      <w:r w:rsidR="001C39F0" w:rsidRPr="00203138">
        <w:rPr>
          <w:rFonts w:ascii="Arial" w:hAnsi="Arial" w:cs="Arial"/>
          <w:color w:val="000000"/>
          <w:sz w:val="22"/>
          <w:szCs w:val="22"/>
        </w:rPr>
        <w:t>1.5</w:t>
      </w:r>
      <w:r w:rsidR="00850A57">
        <w:rPr>
          <w:rFonts w:ascii="Arial" w:hAnsi="Arial" w:cs="Arial"/>
          <w:color w:val="000000"/>
          <w:sz w:val="22"/>
          <w:szCs w:val="22"/>
        </w:rPr>
        <w:t xml:space="preserve"> percent </w:t>
      </w:r>
      <w:r w:rsidR="001C39F0" w:rsidRPr="00203138">
        <w:rPr>
          <w:rFonts w:ascii="Arial" w:hAnsi="Arial" w:cs="Arial"/>
          <w:color w:val="000000"/>
          <w:sz w:val="22"/>
          <w:szCs w:val="22"/>
        </w:rPr>
        <w:t>per year over the last five years. The Federal Reserve cut interest rates in 2020 to stimulate the economy. There is no indication of increased inflation of more than 2</w:t>
      </w:r>
      <w:r w:rsidR="00FB7C9D">
        <w:rPr>
          <w:rFonts w:ascii="Arial" w:hAnsi="Arial" w:cs="Arial"/>
          <w:color w:val="000000"/>
          <w:sz w:val="22"/>
          <w:szCs w:val="22"/>
        </w:rPr>
        <w:t>-</w:t>
      </w:r>
      <w:r w:rsidR="001C39F0" w:rsidRPr="00203138">
        <w:rPr>
          <w:rFonts w:ascii="Arial" w:hAnsi="Arial" w:cs="Arial"/>
          <w:color w:val="000000"/>
          <w:sz w:val="22"/>
          <w:szCs w:val="22"/>
        </w:rPr>
        <w:t>3</w:t>
      </w:r>
      <w:r w:rsidR="00B1371B">
        <w:rPr>
          <w:rFonts w:ascii="Arial" w:hAnsi="Arial" w:cs="Arial"/>
          <w:color w:val="000000"/>
          <w:sz w:val="22"/>
          <w:szCs w:val="22"/>
        </w:rPr>
        <w:t xml:space="preserve"> percent</w:t>
      </w:r>
      <w:r w:rsidR="001C39F0" w:rsidRPr="00203138">
        <w:rPr>
          <w:rFonts w:ascii="Arial" w:hAnsi="Arial" w:cs="Arial"/>
          <w:color w:val="000000"/>
          <w:sz w:val="22"/>
          <w:szCs w:val="22"/>
        </w:rPr>
        <w:t xml:space="preserve"> in 2021, and as such, the Federal Reserve has shown no desire to raise rates. </w:t>
      </w:r>
    </w:p>
    <w:p w14:paraId="5F2880FA" w14:textId="77777777" w:rsidR="00203138" w:rsidRPr="00203138" w:rsidRDefault="00203138" w:rsidP="00203138">
      <w:pPr>
        <w:rPr>
          <w:rFonts w:ascii="Arial" w:hAnsi="Arial" w:cs="Arial"/>
          <w:color w:val="000000"/>
          <w:sz w:val="22"/>
          <w:szCs w:val="22"/>
        </w:rPr>
      </w:pPr>
    </w:p>
    <w:p w14:paraId="23E0594E" w14:textId="547EA3A5" w:rsidR="001C39F0" w:rsidRPr="00203138" w:rsidRDefault="00203138" w:rsidP="00203138">
      <w:pPr>
        <w:rPr>
          <w:rFonts w:ascii="Arial" w:hAnsi="Arial" w:cs="Arial"/>
          <w:color w:val="000000"/>
          <w:sz w:val="22"/>
          <w:szCs w:val="22"/>
        </w:rPr>
      </w:pPr>
      <w:r w:rsidRPr="000762EE">
        <w:rPr>
          <w:rFonts w:ascii="Arial" w:hAnsi="Arial" w:cs="Arial"/>
          <w:sz w:val="22"/>
          <w:szCs w:val="22"/>
        </w:rPr>
        <w:lastRenderedPageBreak/>
        <w:t>“</w:t>
      </w:r>
      <w:r w:rsidR="001C39F0" w:rsidRPr="000762EE">
        <w:rPr>
          <w:rFonts w:ascii="Arial" w:hAnsi="Arial" w:cs="Arial"/>
          <w:color w:val="000000"/>
          <w:sz w:val="22"/>
          <w:szCs w:val="22"/>
        </w:rPr>
        <w:t>U</w:t>
      </w:r>
      <w:r w:rsidR="001C39F0" w:rsidRPr="00203138">
        <w:rPr>
          <w:rFonts w:ascii="Arial" w:hAnsi="Arial" w:cs="Arial"/>
          <w:color w:val="000000"/>
          <w:sz w:val="22"/>
          <w:szCs w:val="22"/>
        </w:rPr>
        <w:t>nemployment has not recovered to pre-pandemic levels, but the projected stimulus and vaccinations should continue to open the economy by summer and fall of 2021. Unemployment should continue to fall in 2021, and by the end of year, we expect unemployment levels to reach 4</w:t>
      </w:r>
      <w:r w:rsidR="00FB7C9D">
        <w:rPr>
          <w:rFonts w:ascii="Arial" w:hAnsi="Arial" w:cs="Arial"/>
          <w:color w:val="000000"/>
          <w:sz w:val="22"/>
          <w:szCs w:val="22"/>
        </w:rPr>
        <w:t>-</w:t>
      </w:r>
      <w:r w:rsidR="001C39F0" w:rsidRPr="00203138">
        <w:rPr>
          <w:rFonts w:ascii="Arial" w:hAnsi="Arial" w:cs="Arial"/>
          <w:color w:val="000000"/>
          <w:sz w:val="22"/>
          <w:szCs w:val="22"/>
        </w:rPr>
        <w:t>5 percent. Despite the pandemic, housing starts showed continued strong growth in 2020, fueled by years of pent-up demand and stimulated by lowered interest rates. We expect lumber prices to ease somewhat and supply increase, which should sustain a strong housing market with 1.5-1.6 million new starts in 2021. </w:t>
      </w:r>
    </w:p>
    <w:p w14:paraId="45B753AF" w14:textId="77777777" w:rsidR="001C39F0" w:rsidRPr="00203138" w:rsidRDefault="001C39F0" w:rsidP="00203138">
      <w:pPr>
        <w:rPr>
          <w:rFonts w:ascii="Arial" w:hAnsi="Arial" w:cs="Arial"/>
          <w:b/>
          <w:bCs/>
          <w:sz w:val="22"/>
          <w:szCs w:val="22"/>
        </w:rPr>
      </w:pPr>
    </w:p>
    <w:p w14:paraId="45A2D9D6" w14:textId="77AD58F0" w:rsidR="001C39F0" w:rsidRPr="00203138" w:rsidRDefault="001C39F0" w:rsidP="00203138">
      <w:pPr>
        <w:rPr>
          <w:rFonts w:ascii="Arial" w:hAnsi="Arial" w:cs="Arial"/>
          <w:b/>
          <w:bCs/>
          <w:sz w:val="22"/>
          <w:szCs w:val="22"/>
        </w:rPr>
      </w:pPr>
      <w:r w:rsidRPr="00203138">
        <w:rPr>
          <w:rFonts w:ascii="Arial" w:hAnsi="Arial" w:cs="Arial"/>
          <w:b/>
          <w:bCs/>
          <w:sz w:val="22"/>
          <w:szCs w:val="22"/>
        </w:rPr>
        <w:t>Single-</w:t>
      </w:r>
      <w:r w:rsidR="0092550F">
        <w:rPr>
          <w:rFonts w:ascii="Arial" w:hAnsi="Arial" w:cs="Arial"/>
          <w:b/>
          <w:bCs/>
          <w:sz w:val="22"/>
          <w:szCs w:val="22"/>
        </w:rPr>
        <w:t>f</w:t>
      </w:r>
      <w:r w:rsidRPr="00203138">
        <w:rPr>
          <w:rFonts w:ascii="Arial" w:hAnsi="Arial" w:cs="Arial"/>
          <w:b/>
          <w:bCs/>
          <w:sz w:val="22"/>
          <w:szCs w:val="22"/>
        </w:rPr>
        <w:t xml:space="preserve">amily </w:t>
      </w:r>
      <w:r w:rsidR="0092550F">
        <w:rPr>
          <w:rFonts w:ascii="Arial" w:hAnsi="Arial" w:cs="Arial"/>
          <w:b/>
          <w:bCs/>
          <w:sz w:val="22"/>
          <w:szCs w:val="22"/>
        </w:rPr>
        <w:t>h</w:t>
      </w:r>
      <w:r w:rsidRPr="00203138">
        <w:rPr>
          <w:rFonts w:ascii="Arial" w:hAnsi="Arial" w:cs="Arial"/>
          <w:b/>
          <w:bCs/>
          <w:sz w:val="22"/>
          <w:szCs w:val="22"/>
        </w:rPr>
        <w:t xml:space="preserve">ousing </w:t>
      </w:r>
      <w:r w:rsidR="0092550F">
        <w:rPr>
          <w:rFonts w:ascii="Arial" w:hAnsi="Arial" w:cs="Arial"/>
          <w:b/>
          <w:bCs/>
          <w:sz w:val="22"/>
          <w:szCs w:val="22"/>
        </w:rPr>
        <w:t>s</w:t>
      </w:r>
      <w:r w:rsidRPr="00203138">
        <w:rPr>
          <w:rFonts w:ascii="Arial" w:hAnsi="Arial" w:cs="Arial"/>
          <w:b/>
          <w:bCs/>
          <w:sz w:val="22"/>
          <w:szCs w:val="22"/>
        </w:rPr>
        <w:t xml:space="preserve">tarts </w:t>
      </w:r>
      <w:r w:rsidR="0092550F">
        <w:rPr>
          <w:rFonts w:ascii="Arial" w:hAnsi="Arial" w:cs="Arial"/>
          <w:b/>
          <w:bCs/>
          <w:sz w:val="22"/>
          <w:szCs w:val="22"/>
        </w:rPr>
        <w:t>w</w:t>
      </w:r>
      <w:r w:rsidRPr="00203138">
        <w:rPr>
          <w:rFonts w:ascii="Arial" w:hAnsi="Arial" w:cs="Arial"/>
          <w:b/>
          <w:bCs/>
          <w:sz w:val="22"/>
          <w:szCs w:val="22"/>
        </w:rPr>
        <w:t xml:space="preserve">ill </w:t>
      </w:r>
      <w:r w:rsidR="0092550F">
        <w:rPr>
          <w:rFonts w:ascii="Arial" w:hAnsi="Arial" w:cs="Arial"/>
          <w:b/>
          <w:bCs/>
          <w:sz w:val="22"/>
          <w:szCs w:val="22"/>
        </w:rPr>
        <w:t>c</w:t>
      </w:r>
      <w:r w:rsidRPr="00203138">
        <w:rPr>
          <w:rFonts w:ascii="Arial" w:hAnsi="Arial" w:cs="Arial"/>
          <w:b/>
          <w:bCs/>
          <w:sz w:val="22"/>
          <w:szCs w:val="22"/>
        </w:rPr>
        <w:t xml:space="preserve">ontinue to </w:t>
      </w:r>
      <w:r w:rsidR="0092550F">
        <w:rPr>
          <w:rFonts w:ascii="Arial" w:hAnsi="Arial" w:cs="Arial"/>
          <w:b/>
          <w:bCs/>
          <w:sz w:val="22"/>
          <w:szCs w:val="22"/>
        </w:rPr>
        <w:t>g</w:t>
      </w:r>
      <w:r w:rsidRPr="00203138">
        <w:rPr>
          <w:rFonts w:ascii="Arial" w:hAnsi="Arial" w:cs="Arial"/>
          <w:b/>
          <w:bCs/>
          <w:sz w:val="22"/>
          <w:szCs w:val="22"/>
        </w:rPr>
        <w:t>row</w:t>
      </w:r>
    </w:p>
    <w:p w14:paraId="76552332" w14:textId="0E4C566D" w:rsidR="00203138" w:rsidRDefault="001C39F0" w:rsidP="00203138">
      <w:pPr>
        <w:rPr>
          <w:rFonts w:ascii="Arial" w:hAnsi="Arial" w:cs="Arial"/>
          <w:sz w:val="22"/>
          <w:szCs w:val="22"/>
        </w:rPr>
      </w:pPr>
      <w:r w:rsidRPr="00203138">
        <w:rPr>
          <w:rFonts w:ascii="Arial" w:hAnsi="Arial" w:cs="Arial"/>
          <w:sz w:val="22"/>
          <w:szCs w:val="22"/>
        </w:rPr>
        <w:t xml:space="preserve">Despite the pandemic, construction on single-family houses showed strong growth towards the end of 2020 and continues in early 2021. Pelkki says 60 percent of all softwood lumber in the United States is used in new residential construction and renovations. In March and April, the aggregate U.S. housing construction markets were negative due to the economy lockdown and COVID-19. </w:t>
      </w:r>
    </w:p>
    <w:p w14:paraId="5C7A4E45" w14:textId="77777777" w:rsidR="00203138" w:rsidRDefault="00203138" w:rsidP="00203138">
      <w:pPr>
        <w:rPr>
          <w:rFonts w:ascii="Arial" w:hAnsi="Arial" w:cs="Arial"/>
          <w:sz w:val="22"/>
          <w:szCs w:val="22"/>
        </w:rPr>
      </w:pPr>
    </w:p>
    <w:p w14:paraId="1769C196" w14:textId="2D069DB8" w:rsidR="00203138" w:rsidRDefault="001C39F0" w:rsidP="00203138">
      <w:pPr>
        <w:rPr>
          <w:rFonts w:ascii="Arial" w:hAnsi="Arial" w:cs="Arial"/>
          <w:sz w:val="22"/>
          <w:szCs w:val="22"/>
        </w:rPr>
      </w:pPr>
      <w:r w:rsidRPr="00203138">
        <w:rPr>
          <w:rFonts w:ascii="Arial" w:hAnsi="Arial" w:cs="Arial"/>
          <w:sz w:val="22"/>
          <w:szCs w:val="22"/>
        </w:rPr>
        <w:t xml:space="preserve">Based on the U.S. Census Bureau report, privately-owned housing starts at a seasonally adjusted annual rate in April </w:t>
      </w:r>
      <w:r w:rsidR="00203138" w:rsidRPr="00203138">
        <w:rPr>
          <w:rFonts w:ascii="Arial" w:hAnsi="Arial" w:cs="Arial"/>
          <w:color w:val="000000" w:themeColor="text1"/>
          <w:sz w:val="22"/>
          <w:szCs w:val="22"/>
        </w:rPr>
        <w:t xml:space="preserve">of </w:t>
      </w:r>
      <w:r w:rsidRPr="00203138">
        <w:rPr>
          <w:rFonts w:ascii="Arial" w:hAnsi="Arial" w:cs="Arial"/>
          <w:color w:val="000000" w:themeColor="text1"/>
          <w:sz w:val="22"/>
          <w:szCs w:val="22"/>
        </w:rPr>
        <w:t>1.07 millio</w:t>
      </w:r>
      <w:r w:rsidR="00203138" w:rsidRPr="00203138">
        <w:rPr>
          <w:rFonts w:ascii="Arial" w:hAnsi="Arial" w:cs="Arial"/>
          <w:color w:val="000000" w:themeColor="text1"/>
          <w:sz w:val="22"/>
          <w:szCs w:val="22"/>
        </w:rPr>
        <w:t xml:space="preserve">n </w:t>
      </w:r>
      <w:r w:rsidRPr="00203138">
        <w:rPr>
          <w:rFonts w:ascii="Arial" w:hAnsi="Arial" w:cs="Arial"/>
          <w:color w:val="000000" w:themeColor="text1"/>
          <w:sz w:val="22"/>
          <w:szCs w:val="22"/>
        </w:rPr>
        <w:t xml:space="preserve">down </w:t>
      </w:r>
      <w:r w:rsidRPr="00203138">
        <w:rPr>
          <w:rFonts w:ascii="Arial" w:hAnsi="Arial" w:cs="Arial"/>
          <w:sz w:val="22"/>
          <w:szCs w:val="22"/>
        </w:rPr>
        <w:t>20.8</w:t>
      </w:r>
      <w:r w:rsidR="00B1371B">
        <w:rPr>
          <w:rFonts w:ascii="Arial" w:hAnsi="Arial" w:cs="Arial"/>
          <w:sz w:val="22"/>
          <w:szCs w:val="22"/>
        </w:rPr>
        <w:t xml:space="preserve"> percent</w:t>
      </w:r>
      <w:r w:rsidRPr="00203138">
        <w:rPr>
          <w:rFonts w:ascii="Arial" w:hAnsi="Arial" w:cs="Arial"/>
          <w:sz w:val="22"/>
          <w:szCs w:val="22"/>
        </w:rPr>
        <w:t xml:space="preserve"> from the March rate </w:t>
      </w:r>
      <w:r w:rsidR="00203138">
        <w:rPr>
          <w:rFonts w:ascii="Arial" w:hAnsi="Arial" w:cs="Arial"/>
          <w:sz w:val="22"/>
          <w:szCs w:val="22"/>
        </w:rPr>
        <w:t>of</w:t>
      </w:r>
      <w:r w:rsidRPr="00203138">
        <w:rPr>
          <w:rFonts w:ascii="Arial" w:hAnsi="Arial" w:cs="Arial"/>
          <w:sz w:val="22"/>
          <w:szCs w:val="22"/>
        </w:rPr>
        <w:t>1.36 million. Housing starts rebounded in the summertime and surged in December because of the historically low mortgage rates and pent-up demand. According to the latest statistics, in December, housing starts at a seasonally adjusted annual rate of 1.669 million, which is 5.8</w:t>
      </w:r>
      <w:r w:rsidR="00850A57">
        <w:rPr>
          <w:rFonts w:ascii="Arial" w:hAnsi="Arial" w:cs="Arial"/>
          <w:sz w:val="22"/>
          <w:szCs w:val="22"/>
        </w:rPr>
        <w:t xml:space="preserve"> percent </w:t>
      </w:r>
      <w:r w:rsidRPr="00203138">
        <w:rPr>
          <w:rFonts w:ascii="Arial" w:hAnsi="Arial" w:cs="Arial"/>
          <w:sz w:val="22"/>
          <w:szCs w:val="22"/>
        </w:rPr>
        <w:t xml:space="preserve">above the November rate. </w:t>
      </w:r>
    </w:p>
    <w:p w14:paraId="2751B98E" w14:textId="77777777" w:rsidR="00203138" w:rsidRDefault="00203138" w:rsidP="00203138">
      <w:pPr>
        <w:rPr>
          <w:rFonts w:ascii="Arial" w:hAnsi="Arial" w:cs="Arial"/>
          <w:sz w:val="22"/>
          <w:szCs w:val="22"/>
        </w:rPr>
      </w:pPr>
    </w:p>
    <w:p w14:paraId="6F25EB90" w14:textId="77777777" w:rsidR="0092550F" w:rsidRDefault="001C39F0" w:rsidP="00203138">
      <w:pPr>
        <w:rPr>
          <w:rFonts w:ascii="Arial" w:hAnsi="Arial" w:cs="Arial"/>
          <w:sz w:val="22"/>
          <w:szCs w:val="22"/>
        </w:rPr>
      </w:pPr>
      <w:r w:rsidRPr="00203138">
        <w:rPr>
          <w:rFonts w:ascii="Arial" w:hAnsi="Arial" w:cs="Arial"/>
          <w:sz w:val="22"/>
          <w:szCs w:val="22"/>
        </w:rPr>
        <w:t xml:space="preserve">“We know that the lower interest rates certainly spark interests, but you wouldn’t think in a pandemic that </w:t>
      </w:r>
      <w:r w:rsidRPr="000762EE">
        <w:rPr>
          <w:rFonts w:ascii="Arial" w:hAnsi="Arial" w:cs="Arial"/>
          <w:sz w:val="22"/>
          <w:szCs w:val="22"/>
        </w:rPr>
        <w:t xml:space="preserve">people </w:t>
      </w:r>
      <w:r w:rsidR="00203138" w:rsidRPr="000762EE">
        <w:rPr>
          <w:rFonts w:ascii="Arial" w:hAnsi="Arial" w:cs="Arial"/>
          <w:sz w:val="22"/>
          <w:szCs w:val="22"/>
        </w:rPr>
        <w:t xml:space="preserve">would be </w:t>
      </w:r>
      <w:r w:rsidRPr="000762EE">
        <w:rPr>
          <w:rFonts w:ascii="Arial" w:hAnsi="Arial" w:cs="Arial"/>
          <w:sz w:val="22"/>
          <w:szCs w:val="22"/>
        </w:rPr>
        <w:t xml:space="preserve">wanting </w:t>
      </w:r>
      <w:r w:rsidRPr="00203138">
        <w:rPr>
          <w:rFonts w:ascii="Arial" w:hAnsi="Arial" w:cs="Arial"/>
          <w:sz w:val="22"/>
          <w:szCs w:val="22"/>
        </w:rPr>
        <w:t>to move to new homes or relocate</w:t>
      </w:r>
      <w:r w:rsidR="00203138" w:rsidRPr="00850A57">
        <w:rPr>
          <w:rFonts w:ascii="Arial" w:hAnsi="Arial" w:cs="Arial"/>
          <w:sz w:val="22"/>
          <w:szCs w:val="22"/>
        </w:rPr>
        <w:t>,”</w:t>
      </w:r>
      <w:r w:rsidRPr="00850A57">
        <w:rPr>
          <w:rFonts w:ascii="Arial" w:hAnsi="Arial" w:cs="Arial"/>
          <w:sz w:val="22"/>
          <w:szCs w:val="22"/>
        </w:rPr>
        <w:t xml:space="preserve"> sa</w:t>
      </w:r>
      <w:r w:rsidRPr="00203138">
        <w:rPr>
          <w:rFonts w:ascii="Arial" w:hAnsi="Arial" w:cs="Arial"/>
          <w:sz w:val="22"/>
          <w:szCs w:val="22"/>
        </w:rPr>
        <w:t>id Pelkki.</w:t>
      </w:r>
      <w:r w:rsidR="00203138">
        <w:rPr>
          <w:rFonts w:ascii="Arial" w:hAnsi="Arial" w:cs="Arial"/>
          <w:sz w:val="22"/>
          <w:szCs w:val="22"/>
        </w:rPr>
        <w:t xml:space="preserve"> </w:t>
      </w:r>
    </w:p>
    <w:p w14:paraId="30434842" w14:textId="77777777" w:rsidR="0092550F" w:rsidRDefault="0092550F" w:rsidP="00203138">
      <w:pPr>
        <w:rPr>
          <w:rFonts w:ascii="Arial" w:hAnsi="Arial" w:cs="Arial"/>
          <w:sz w:val="22"/>
          <w:szCs w:val="22"/>
        </w:rPr>
      </w:pPr>
    </w:p>
    <w:p w14:paraId="683AEABA" w14:textId="77777777" w:rsidR="0092550F" w:rsidRDefault="001C39F0" w:rsidP="00203138">
      <w:pPr>
        <w:rPr>
          <w:rFonts w:ascii="Arial" w:hAnsi="Arial" w:cs="Arial"/>
          <w:sz w:val="22"/>
          <w:szCs w:val="22"/>
        </w:rPr>
      </w:pPr>
      <w:r w:rsidRPr="00203138">
        <w:rPr>
          <w:rFonts w:ascii="Arial" w:hAnsi="Arial" w:cs="Arial"/>
          <w:sz w:val="22"/>
          <w:szCs w:val="22"/>
        </w:rPr>
        <w:t>New housing starts are a reflection of demand and anticipated demand by home builders. </w:t>
      </w:r>
    </w:p>
    <w:p w14:paraId="711F08C5" w14:textId="77777777" w:rsidR="0092550F" w:rsidRDefault="0092550F" w:rsidP="00203138">
      <w:pPr>
        <w:rPr>
          <w:rFonts w:ascii="Arial" w:hAnsi="Arial" w:cs="Arial"/>
          <w:sz w:val="22"/>
          <w:szCs w:val="22"/>
        </w:rPr>
      </w:pPr>
    </w:p>
    <w:p w14:paraId="48B0CE14" w14:textId="5793A6CA" w:rsidR="0092550F" w:rsidRDefault="001C39F0" w:rsidP="00203138">
      <w:pPr>
        <w:rPr>
          <w:rFonts w:ascii="Arial" w:hAnsi="Arial" w:cs="Arial"/>
          <w:sz w:val="22"/>
          <w:szCs w:val="22"/>
        </w:rPr>
      </w:pPr>
      <w:r w:rsidRPr="00203138">
        <w:rPr>
          <w:rFonts w:ascii="Arial" w:hAnsi="Arial" w:cs="Arial"/>
          <w:sz w:val="22"/>
          <w:szCs w:val="22"/>
        </w:rPr>
        <w:t xml:space="preserve">“So much of economics is a social science; is really trying to predict how people will behave and that is really hard </w:t>
      </w:r>
      <w:r w:rsidRPr="000762EE">
        <w:rPr>
          <w:rFonts w:ascii="Arial" w:hAnsi="Arial" w:cs="Arial"/>
          <w:sz w:val="22"/>
          <w:szCs w:val="22"/>
        </w:rPr>
        <w:t>to quantify</w:t>
      </w:r>
      <w:r w:rsidR="0092550F" w:rsidRPr="000762EE">
        <w:rPr>
          <w:rFonts w:ascii="Arial" w:hAnsi="Arial" w:cs="Arial"/>
          <w:sz w:val="22"/>
          <w:szCs w:val="22"/>
        </w:rPr>
        <w:t>,” Pelkki said. “</w:t>
      </w:r>
      <w:r w:rsidRPr="000762EE">
        <w:rPr>
          <w:rFonts w:ascii="Arial" w:hAnsi="Arial" w:cs="Arial"/>
          <w:sz w:val="22"/>
          <w:szCs w:val="22"/>
        </w:rPr>
        <w:t xml:space="preserve">Things went differently </w:t>
      </w:r>
      <w:r w:rsidR="0092550F" w:rsidRPr="000762EE">
        <w:rPr>
          <w:rFonts w:ascii="Arial" w:hAnsi="Arial" w:cs="Arial"/>
          <w:sz w:val="22"/>
          <w:szCs w:val="22"/>
        </w:rPr>
        <w:t xml:space="preserve">than </w:t>
      </w:r>
      <w:r w:rsidRPr="000762EE">
        <w:rPr>
          <w:rFonts w:ascii="Arial" w:hAnsi="Arial" w:cs="Arial"/>
          <w:sz w:val="22"/>
          <w:szCs w:val="22"/>
        </w:rPr>
        <w:t xml:space="preserve">I </w:t>
      </w:r>
      <w:r w:rsidRPr="00203138">
        <w:rPr>
          <w:rFonts w:ascii="Arial" w:hAnsi="Arial" w:cs="Arial"/>
          <w:sz w:val="22"/>
          <w:szCs w:val="22"/>
        </w:rPr>
        <w:t>would have predicted for the wood product industry and people’s demand for wood.”</w:t>
      </w:r>
    </w:p>
    <w:p w14:paraId="567284AC" w14:textId="77777777" w:rsidR="00B8483C" w:rsidRPr="00203138" w:rsidRDefault="00B8483C" w:rsidP="00203138">
      <w:pPr>
        <w:rPr>
          <w:rFonts w:ascii="Arial" w:hAnsi="Arial" w:cs="Arial"/>
          <w:sz w:val="22"/>
          <w:szCs w:val="22"/>
        </w:rPr>
      </w:pPr>
    </w:p>
    <w:p w14:paraId="00132D2C" w14:textId="77777777" w:rsidR="0092550F" w:rsidRDefault="001C39F0" w:rsidP="00203138">
      <w:pPr>
        <w:keepNext/>
        <w:rPr>
          <w:rFonts w:ascii="Arial" w:hAnsi="Arial" w:cs="Arial"/>
          <w:sz w:val="22"/>
          <w:szCs w:val="22"/>
        </w:rPr>
      </w:pPr>
      <w:r w:rsidRPr="00203138">
        <w:rPr>
          <w:rFonts w:ascii="Arial" w:hAnsi="Arial" w:cs="Arial"/>
          <w:sz w:val="22"/>
          <w:szCs w:val="22"/>
        </w:rPr>
        <w:t xml:space="preserve">Housing starts showed continued strong growth in 2020, fueled by years of pent-up demand and stimulated by lowered interest rates. </w:t>
      </w:r>
    </w:p>
    <w:p w14:paraId="19368CC9" w14:textId="77777777" w:rsidR="0092550F" w:rsidRDefault="0092550F" w:rsidP="00203138">
      <w:pPr>
        <w:keepNext/>
        <w:rPr>
          <w:rFonts w:ascii="Arial" w:hAnsi="Arial" w:cs="Arial"/>
          <w:sz w:val="22"/>
          <w:szCs w:val="22"/>
        </w:rPr>
      </w:pPr>
    </w:p>
    <w:p w14:paraId="753990D9" w14:textId="7AB8A8F4" w:rsidR="001C39F0" w:rsidRDefault="001C39F0" w:rsidP="00203138">
      <w:pPr>
        <w:keepNext/>
        <w:rPr>
          <w:rFonts w:ascii="Arial" w:hAnsi="Arial" w:cs="Arial"/>
          <w:sz w:val="22"/>
          <w:szCs w:val="22"/>
        </w:rPr>
      </w:pPr>
      <w:r w:rsidRPr="00203138">
        <w:rPr>
          <w:rFonts w:ascii="Arial" w:hAnsi="Arial" w:cs="Arial"/>
          <w:sz w:val="22"/>
          <w:szCs w:val="22"/>
        </w:rPr>
        <w:t>“We expect lumber prices to ease somewhat and supply increase, which should sustain a strong housing market with 1.5-1.6 million new starts in 2021</w:t>
      </w:r>
      <w:r w:rsidR="0092550F">
        <w:rPr>
          <w:rFonts w:ascii="Arial" w:hAnsi="Arial" w:cs="Arial"/>
          <w:sz w:val="22"/>
          <w:szCs w:val="22"/>
        </w:rPr>
        <w:t>,</w:t>
      </w:r>
      <w:r w:rsidRPr="00203138">
        <w:rPr>
          <w:rFonts w:ascii="Arial" w:hAnsi="Arial" w:cs="Arial"/>
          <w:sz w:val="22"/>
          <w:szCs w:val="22"/>
        </w:rPr>
        <w:t xml:space="preserve">” said Pelkki. </w:t>
      </w:r>
    </w:p>
    <w:p w14:paraId="7329B6A4" w14:textId="77777777" w:rsidR="0092550F" w:rsidRPr="00203138" w:rsidRDefault="0092550F" w:rsidP="00203138">
      <w:pPr>
        <w:keepNext/>
        <w:rPr>
          <w:rFonts w:ascii="Arial" w:hAnsi="Arial" w:cs="Arial"/>
          <w:sz w:val="22"/>
          <w:szCs w:val="22"/>
        </w:rPr>
      </w:pPr>
    </w:p>
    <w:p w14:paraId="3C76C526" w14:textId="532D2378" w:rsidR="001C39F0" w:rsidRPr="00203138" w:rsidRDefault="001C39F0" w:rsidP="00203138">
      <w:pPr>
        <w:rPr>
          <w:rFonts w:ascii="Arial" w:hAnsi="Arial" w:cs="Arial"/>
          <w:sz w:val="22"/>
          <w:szCs w:val="22"/>
        </w:rPr>
      </w:pPr>
      <w:r w:rsidRPr="00203138">
        <w:rPr>
          <w:rFonts w:ascii="Arial" w:hAnsi="Arial" w:cs="Arial"/>
          <w:sz w:val="22"/>
          <w:szCs w:val="22"/>
        </w:rPr>
        <w:t>Softwood lumber prices had historic increases as remodeling and housing demand outpaced production in 2020. These record price levels were driven by better-than-expected lumber demand, as homeowners increased repair and remodeling expenditures and were aggressive in building new homes. Specifically, remodeling and improvement expenditures had a total estimation of $220 billion in 2020, which is 20</w:t>
      </w:r>
      <w:r w:rsidR="00B1371B">
        <w:rPr>
          <w:rFonts w:ascii="Arial" w:hAnsi="Arial" w:cs="Arial"/>
          <w:sz w:val="22"/>
          <w:szCs w:val="22"/>
        </w:rPr>
        <w:t xml:space="preserve"> percent</w:t>
      </w:r>
      <w:r w:rsidRPr="00203138">
        <w:rPr>
          <w:rFonts w:ascii="Arial" w:hAnsi="Arial" w:cs="Arial"/>
          <w:sz w:val="22"/>
          <w:szCs w:val="22"/>
        </w:rPr>
        <w:t xml:space="preserve"> above</w:t>
      </w:r>
      <w:r w:rsidR="0092550F">
        <w:rPr>
          <w:rFonts w:ascii="Arial" w:hAnsi="Arial" w:cs="Arial"/>
          <w:sz w:val="22"/>
          <w:szCs w:val="22"/>
        </w:rPr>
        <w:t xml:space="preserve"> — </w:t>
      </w:r>
      <w:r w:rsidRPr="00203138">
        <w:rPr>
          <w:rFonts w:ascii="Arial" w:hAnsi="Arial" w:cs="Arial"/>
          <w:sz w:val="22"/>
          <w:szCs w:val="22"/>
        </w:rPr>
        <w:t>$37 billion</w:t>
      </w:r>
      <w:r w:rsidR="0092550F">
        <w:rPr>
          <w:rFonts w:ascii="Arial" w:hAnsi="Arial" w:cs="Arial"/>
          <w:sz w:val="22"/>
          <w:szCs w:val="22"/>
        </w:rPr>
        <w:t xml:space="preserve"> —</w:t>
      </w:r>
      <w:r w:rsidRPr="00203138">
        <w:rPr>
          <w:rFonts w:ascii="Arial" w:hAnsi="Arial" w:cs="Arial"/>
          <w:sz w:val="22"/>
          <w:szCs w:val="22"/>
        </w:rPr>
        <w:t xml:space="preserve"> 2019 levels.</w:t>
      </w:r>
    </w:p>
    <w:p w14:paraId="1EEDDB68" w14:textId="77777777" w:rsidR="00B8483C" w:rsidRDefault="00B8483C" w:rsidP="00203138">
      <w:pPr>
        <w:rPr>
          <w:rFonts w:ascii="Arial" w:hAnsi="Arial" w:cs="Arial"/>
          <w:sz w:val="22"/>
          <w:szCs w:val="22"/>
        </w:rPr>
      </w:pPr>
    </w:p>
    <w:p w14:paraId="4D5E9068" w14:textId="77777777" w:rsidR="0092550F" w:rsidRDefault="0092550F" w:rsidP="00203138">
      <w:pPr>
        <w:rPr>
          <w:rFonts w:ascii="Arial" w:hAnsi="Arial" w:cs="Arial"/>
          <w:b/>
          <w:bCs/>
          <w:color w:val="000000"/>
          <w:sz w:val="22"/>
          <w:szCs w:val="22"/>
        </w:rPr>
      </w:pPr>
    </w:p>
    <w:p w14:paraId="4A702F64" w14:textId="39B217C4" w:rsidR="00B8483C" w:rsidRPr="00203138" w:rsidRDefault="001C39F0" w:rsidP="00203138">
      <w:pPr>
        <w:rPr>
          <w:rFonts w:ascii="Arial" w:hAnsi="Arial" w:cs="Arial"/>
          <w:b/>
          <w:bCs/>
          <w:color w:val="000000"/>
          <w:sz w:val="22"/>
          <w:szCs w:val="22"/>
        </w:rPr>
      </w:pPr>
      <w:r w:rsidRPr="00203138">
        <w:rPr>
          <w:rFonts w:ascii="Arial" w:hAnsi="Arial" w:cs="Arial"/>
          <w:b/>
          <w:bCs/>
          <w:color w:val="000000"/>
          <w:sz w:val="22"/>
          <w:szCs w:val="22"/>
        </w:rPr>
        <w:t xml:space="preserve">Wood </w:t>
      </w:r>
      <w:r w:rsidR="0092550F">
        <w:rPr>
          <w:rFonts w:ascii="Arial" w:hAnsi="Arial" w:cs="Arial"/>
          <w:b/>
          <w:bCs/>
          <w:color w:val="000000"/>
          <w:sz w:val="22"/>
          <w:szCs w:val="22"/>
        </w:rPr>
        <w:t>p</w:t>
      </w:r>
      <w:r w:rsidRPr="00203138">
        <w:rPr>
          <w:rFonts w:ascii="Arial" w:hAnsi="Arial" w:cs="Arial"/>
          <w:b/>
          <w:bCs/>
          <w:color w:val="000000"/>
          <w:sz w:val="22"/>
          <w:szCs w:val="22"/>
        </w:rPr>
        <w:t xml:space="preserve">roducts </w:t>
      </w:r>
      <w:r w:rsidR="0092550F">
        <w:rPr>
          <w:rFonts w:ascii="Arial" w:hAnsi="Arial" w:cs="Arial"/>
          <w:b/>
          <w:bCs/>
          <w:color w:val="000000"/>
          <w:sz w:val="22"/>
          <w:szCs w:val="22"/>
        </w:rPr>
        <w:t>m</w:t>
      </w:r>
      <w:r w:rsidRPr="00203138">
        <w:rPr>
          <w:rFonts w:ascii="Arial" w:hAnsi="Arial" w:cs="Arial"/>
          <w:b/>
          <w:bCs/>
          <w:color w:val="000000"/>
          <w:sz w:val="22"/>
          <w:szCs w:val="22"/>
        </w:rPr>
        <w:t>arkets</w:t>
      </w:r>
    </w:p>
    <w:p w14:paraId="6B248677" w14:textId="39B62395" w:rsidR="0092550F" w:rsidRDefault="001C39F0" w:rsidP="00203138">
      <w:pPr>
        <w:rPr>
          <w:rFonts w:ascii="Arial" w:hAnsi="Arial" w:cs="Arial"/>
          <w:color w:val="000000"/>
          <w:sz w:val="22"/>
          <w:szCs w:val="22"/>
        </w:rPr>
      </w:pPr>
      <w:r w:rsidRPr="00203138">
        <w:rPr>
          <w:rFonts w:ascii="Arial" w:hAnsi="Arial" w:cs="Arial"/>
          <w:sz w:val="22"/>
          <w:szCs w:val="22"/>
        </w:rPr>
        <w:t>“The framing lumber composite prices have increased by nearly 100</w:t>
      </w:r>
      <w:r w:rsidR="00B1371B">
        <w:rPr>
          <w:rFonts w:ascii="Arial" w:hAnsi="Arial" w:cs="Arial"/>
          <w:sz w:val="22"/>
          <w:szCs w:val="22"/>
        </w:rPr>
        <w:t xml:space="preserve"> percent</w:t>
      </w:r>
      <w:r w:rsidRPr="00203138">
        <w:rPr>
          <w:rFonts w:ascii="Arial" w:hAnsi="Arial" w:cs="Arial"/>
          <w:sz w:val="22"/>
          <w:szCs w:val="22"/>
        </w:rPr>
        <w:t xml:space="preserve"> since 2010 and 2020 ended the year with a 50</w:t>
      </w:r>
      <w:r w:rsidR="00B1371B">
        <w:rPr>
          <w:rFonts w:ascii="Arial" w:hAnsi="Arial" w:cs="Arial"/>
          <w:sz w:val="22"/>
          <w:szCs w:val="22"/>
        </w:rPr>
        <w:t xml:space="preserve"> percent</w:t>
      </w:r>
      <w:r w:rsidRPr="00203138">
        <w:rPr>
          <w:rFonts w:ascii="Arial" w:hAnsi="Arial" w:cs="Arial"/>
          <w:sz w:val="22"/>
          <w:szCs w:val="22"/>
        </w:rPr>
        <w:t xml:space="preserve"> year-to-date increase in softwood lumber </w:t>
      </w:r>
      <w:r w:rsidRPr="000762EE">
        <w:rPr>
          <w:rFonts w:ascii="Arial" w:hAnsi="Arial" w:cs="Arial"/>
          <w:sz w:val="22"/>
          <w:szCs w:val="22"/>
        </w:rPr>
        <w:t>prices</w:t>
      </w:r>
      <w:r w:rsidR="0092550F" w:rsidRPr="000762EE">
        <w:rPr>
          <w:rFonts w:ascii="Arial" w:hAnsi="Arial" w:cs="Arial"/>
          <w:sz w:val="22"/>
          <w:szCs w:val="22"/>
        </w:rPr>
        <w:t xml:space="preserve">,” </w:t>
      </w:r>
      <w:r w:rsidRPr="000762EE">
        <w:rPr>
          <w:rFonts w:ascii="Arial" w:hAnsi="Arial" w:cs="Arial"/>
          <w:sz w:val="22"/>
          <w:szCs w:val="22"/>
        </w:rPr>
        <w:t xml:space="preserve">Tian </w:t>
      </w:r>
      <w:r w:rsidR="0092550F" w:rsidRPr="000762EE">
        <w:rPr>
          <w:rFonts w:ascii="Arial" w:hAnsi="Arial" w:cs="Arial"/>
          <w:sz w:val="22"/>
          <w:szCs w:val="22"/>
        </w:rPr>
        <w:t xml:space="preserve">said, adding that </w:t>
      </w:r>
      <w:r w:rsidRPr="000762EE">
        <w:rPr>
          <w:rFonts w:ascii="Arial" w:hAnsi="Arial" w:cs="Arial"/>
          <w:sz w:val="22"/>
          <w:szCs w:val="22"/>
        </w:rPr>
        <w:t>the composite lumber price increased by nearly 100</w:t>
      </w:r>
      <w:r w:rsidR="00B1371B">
        <w:rPr>
          <w:rFonts w:ascii="Arial" w:hAnsi="Arial" w:cs="Arial"/>
          <w:sz w:val="22"/>
          <w:szCs w:val="22"/>
        </w:rPr>
        <w:t xml:space="preserve"> percent</w:t>
      </w:r>
      <w:r w:rsidRPr="000762EE">
        <w:rPr>
          <w:rFonts w:ascii="Arial" w:hAnsi="Arial" w:cs="Arial"/>
          <w:sz w:val="22"/>
          <w:szCs w:val="22"/>
        </w:rPr>
        <w:t xml:space="preserve"> and the major </w:t>
      </w:r>
      <w:r w:rsidRPr="000762EE">
        <w:rPr>
          <w:rFonts w:ascii="Arial" w:hAnsi="Arial" w:cs="Arial"/>
          <w:sz w:val="22"/>
          <w:szCs w:val="22"/>
        </w:rPr>
        <w:lastRenderedPageBreak/>
        <w:t xml:space="preserve">contributing factor is </w:t>
      </w:r>
      <w:r w:rsidRPr="00203138">
        <w:rPr>
          <w:rFonts w:ascii="Arial" w:hAnsi="Arial" w:cs="Arial"/>
          <w:color w:val="000000"/>
          <w:sz w:val="22"/>
          <w:szCs w:val="22"/>
        </w:rPr>
        <w:t>the increasing demand because of the increased house starts and the limited supply due to C</w:t>
      </w:r>
      <w:r w:rsidR="0092550F">
        <w:rPr>
          <w:rFonts w:ascii="Arial" w:hAnsi="Arial" w:cs="Arial"/>
          <w:color w:val="000000"/>
          <w:sz w:val="22"/>
          <w:szCs w:val="22"/>
        </w:rPr>
        <w:t>OVID</w:t>
      </w:r>
      <w:r w:rsidRPr="00203138">
        <w:rPr>
          <w:rFonts w:ascii="Arial" w:hAnsi="Arial" w:cs="Arial"/>
          <w:color w:val="000000"/>
          <w:sz w:val="22"/>
          <w:szCs w:val="22"/>
        </w:rPr>
        <w:t xml:space="preserve">-19. She </w:t>
      </w:r>
      <w:r w:rsidR="0092550F">
        <w:rPr>
          <w:rFonts w:ascii="Arial" w:hAnsi="Arial" w:cs="Arial"/>
          <w:color w:val="000000"/>
          <w:sz w:val="22"/>
          <w:szCs w:val="22"/>
        </w:rPr>
        <w:t>said</w:t>
      </w:r>
      <w:r w:rsidRPr="00203138">
        <w:rPr>
          <w:rFonts w:ascii="Arial" w:hAnsi="Arial" w:cs="Arial"/>
          <w:color w:val="000000"/>
          <w:sz w:val="22"/>
          <w:szCs w:val="22"/>
        </w:rPr>
        <w:t xml:space="preserve"> that since the U</w:t>
      </w:r>
      <w:r w:rsidR="0092550F">
        <w:rPr>
          <w:rFonts w:ascii="Arial" w:hAnsi="Arial" w:cs="Arial"/>
          <w:color w:val="000000"/>
          <w:sz w:val="22"/>
          <w:szCs w:val="22"/>
        </w:rPr>
        <w:t>.</w:t>
      </w:r>
      <w:r w:rsidRPr="00203138">
        <w:rPr>
          <w:rFonts w:ascii="Arial" w:hAnsi="Arial" w:cs="Arial"/>
          <w:color w:val="000000"/>
          <w:sz w:val="22"/>
          <w:szCs w:val="22"/>
        </w:rPr>
        <w:t>S</w:t>
      </w:r>
      <w:r w:rsidR="0092550F">
        <w:rPr>
          <w:rFonts w:ascii="Arial" w:hAnsi="Arial" w:cs="Arial"/>
          <w:color w:val="000000"/>
          <w:sz w:val="22"/>
          <w:szCs w:val="22"/>
        </w:rPr>
        <w:t>.</w:t>
      </w:r>
      <w:r w:rsidRPr="00203138">
        <w:rPr>
          <w:rFonts w:ascii="Arial" w:hAnsi="Arial" w:cs="Arial"/>
          <w:color w:val="000000"/>
          <w:sz w:val="22"/>
          <w:szCs w:val="22"/>
        </w:rPr>
        <w:t xml:space="preserve"> Commerce Department recently announced to lower countervailing/anti-dumping duties on Canadian lumber from 20.23</w:t>
      </w:r>
      <w:r w:rsidR="00850A57">
        <w:rPr>
          <w:rFonts w:ascii="Arial" w:hAnsi="Arial" w:cs="Arial"/>
          <w:color w:val="000000"/>
          <w:sz w:val="22"/>
          <w:szCs w:val="22"/>
        </w:rPr>
        <w:t xml:space="preserve"> percent</w:t>
      </w:r>
      <w:r w:rsidRPr="00203138">
        <w:rPr>
          <w:rFonts w:ascii="Arial" w:hAnsi="Arial" w:cs="Arial"/>
          <w:color w:val="000000"/>
          <w:sz w:val="22"/>
          <w:szCs w:val="22"/>
        </w:rPr>
        <w:t xml:space="preserve"> to 8.99</w:t>
      </w:r>
      <w:r w:rsidR="00850A57">
        <w:rPr>
          <w:rFonts w:ascii="Arial" w:hAnsi="Arial" w:cs="Arial"/>
          <w:color w:val="000000"/>
          <w:sz w:val="22"/>
          <w:szCs w:val="22"/>
        </w:rPr>
        <w:t xml:space="preserve"> percent</w:t>
      </w:r>
      <w:r w:rsidRPr="00203138">
        <w:rPr>
          <w:rFonts w:ascii="Arial" w:hAnsi="Arial" w:cs="Arial"/>
          <w:color w:val="000000"/>
          <w:sz w:val="22"/>
          <w:szCs w:val="22"/>
        </w:rPr>
        <w:t xml:space="preserve">; this should increase the supply and lower the cost of framing lumber available to builders in 2021. </w:t>
      </w:r>
    </w:p>
    <w:p w14:paraId="17AFC07D" w14:textId="77777777" w:rsidR="0092550F" w:rsidRDefault="0092550F" w:rsidP="00203138">
      <w:pPr>
        <w:rPr>
          <w:rFonts w:ascii="Arial" w:hAnsi="Arial" w:cs="Arial"/>
          <w:color w:val="000000"/>
          <w:sz w:val="22"/>
          <w:szCs w:val="22"/>
        </w:rPr>
      </w:pPr>
    </w:p>
    <w:p w14:paraId="50C8D005" w14:textId="214882E5" w:rsidR="001C39F0" w:rsidRPr="000762EE" w:rsidRDefault="001C39F0" w:rsidP="00203138">
      <w:pPr>
        <w:rPr>
          <w:rFonts w:ascii="Arial" w:hAnsi="Arial" w:cs="Arial"/>
          <w:sz w:val="22"/>
          <w:szCs w:val="22"/>
        </w:rPr>
      </w:pPr>
      <w:r w:rsidRPr="00203138">
        <w:rPr>
          <w:rFonts w:ascii="Arial" w:hAnsi="Arial" w:cs="Arial"/>
          <w:color w:val="000000"/>
          <w:sz w:val="22"/>
          <w:szCs w:val="22"/>
        </w:rPr>
        <w:t xml:space="preserve">“We expect southern lumber production to recover in 2021 in response to sustained housing demand and strong softwood lumber </w:t>
      </w:r>
      <w:r w:rsidRPr="000762EE">
        <w:rPr>
          <w:rFonts w:ascii="Arial" w:hAnsi="Arial" w:cs="Arial"/>
          <w:sz w:val="22"/>
          <w:szCs w:val="22"/>
        </w:rPr>
        <w:t>markets</w:t>
      </w:r>
      <w:r w:rsidR="0092550F" w:rsidRPr="000762EE">
        <w:rPr>
          <w:rFonts w:ascii="Arial" w:hAnsi="Arial" w:cs="Arial"/>
          <w:sz w:val="22"/>
          <w:szCs w:val="22"/>
        </w:rPr>
        <w:t xml:space="preserve">,” Tian said. </w:t>
      </w:r>
    </w:p>
    <w:p w14:paraId="42E1398A" w14:textId="77777777" w:rsidR="001C39F0" w:rsidRPr="000762EE" w:rsidRDefault="001C39F0" w:rsidP="00203138">
      <w:pPr>
        <w:rPr>
          <w:rFonts w:ascii="Arial" w:hAnsi="Arial" w:cs="Arial"/>
          <w:sz w:val="22"/>
          <w:szCs w:val="22"/>
        </w:rPr>
      </w:pPr>
    </w:p>
    <w:p w14:paraId="4306FA9A" w14:textId="0EED0E66" w:rsidR="001C39F0" w:rsidRPr="00203138" w:rsidRDefault="001C39F0" w:rsidP="00203138">
      <w:pPr>
        <w:rPr>
          <w:rFonts w:ascii="Arial" w:hAnsi="Arial" w:cs="Arial"/>
          <w:b/>
          <w:bCs/>
          <w:sz w:val="22"/>
          <w:szCs w:val="22"/>
        </w:rPr>
      </w:pPr>
      <w:r w:rsidRPr="00203138">
        <w:rPr>
          <w:rFonts w:ascii="Arial" w:hAnsi="Arial" w:cs="Arial"/>
          <w:b/>
          <w:bCs/>
          <w:sz w:val="22"/>
          <w:szCs w:val="22"/>
        </w:rPr>
        <w:t xml:space="preserve">2020 Forest </w:t>
      </w:r>
      <w:r w:rsidR="0092550F">
        <w:rPr>
          <w:rFonts w:ascii="Arial" w:hAnsi="Arial" w:cs="Arial"/>
          <w:b/>
          <w:bCs/>
          <w:sz w:val="22"/>
          <w:szCs w:val="22"/>
        </w:rPr>
        <w:t>e</w:t>
      </w:r>
      <w:r w:rsidRPr="00203138">
        <w:rPr>
          <w:rFonts w:ascii="Arial" w:hAnsi="Arial" w:cs="Arial"/>
          <w:b/>
          <w:bCs/>
          <w:sz w:val="22"/>
          <w:szCs w:val="22"/>
        </w:rPr>
        <w:t xml:space="preserve">bb and </w:t>
      </w:r>
      <w:r w:rsidR="0092550F">
        <w:rPr>
          <w:rFonts w:ascii="Arial" w:hAnsi="Arial" w:cs="Arial"/>
          <w:b/>
          <w:bCs/>
          <w:sz w:val="22"/>
          <w:szCs w:val="22"/>
        </w:rPr>
        <w:t>f</w:t>
      </w:r>
      <w:r w:rsidRPr="00203138">
        <w:rPr>
          <w:rFonts w:ascii="Arial" w:hAnsi="Arial" w:cs="Arial"/>
          <w:b/>
          <w:bCs/>
          <w:sz w:val="22"/>
          <w:szCs w:val="22"/>
        </w:rPr>
        <w:t>low</w:t>
      </w:r>
    </w:p>
    <w:p w14:paraId="7DC8B6DD" w14:textId="29471DDD" w:rsidR="001C39F0" w:rsidRDefault="001C39F0" w:rsidP="00203138">
      <w:pPr>
        <w:rPr>
          <w:rFonts w:ascii="Arial" w:hAnsi="Arial" w:cs="Arial"/>
          <w:sz w:val="22"/>
          <w:szCs w:val="22"/>
        </w:rPr>
      </w:pPr>
      <w:r w:rsidRPr="00203138">
        <w:rPr>
          <w:rFonts w:ascii="Arial" w:hAnsi="Arial" w:cs="Arial"/>
          <w:sz w:val="22"/>
          <w:szCs w:val="22"/>
        </w:rPr>
        <w:t>Much of the 18-page Timber Outlook for Arkansas report looks back at 2020 manufacturing movement. Some businesses announce</w:t>
      </w:r>
      <w:r w:rsidR="00140587">
        <w:rPr>
          <w:rFonts w:ascii="Arial" w:hAnsi="Arial" w:cs="Arial"/>
          <w:sz w:val="22"/>
          <w:szCs w:val="22"/>
        </w:rPr>
        <w:t>d</w:t>
      </w:r>
      <w:r w:rsidRPr="00203138">
        <w:rPr>
          <w:rFonts w:ascii="Arial" w:hAnsi="Arial" w:cs="Arial"/>
          <w:sz w:val="22"/>
          <w:szCs w:val="22"/>
        </w:rPr>
        <w:t xml:space="preserve"> expansions, while others announced both closures of existing plants.</w:t>
      </w:r>
    </w:p>
    <w:p w14:paraId="02D57BC9" w14:textId="77777777" w:rsidR="00140587" w:rsidRPr="00203138" w:rsidRDefault="00140587" w:rsidP="00203138">
      <w:pPr>
        <w:rPr>
          <w:rFonts w:ascii="Arial" w:hAnsi="Arial" w:cs="Arial"/>
          <w:sz w:val="22"/>
          <w:szCs w:val="22"/>
        </w:rPr>
      </w:pPr>
    </w:p>
    <w:p w14:paraId="181C4315" w14:textId="77777777" w:rsidR="001C39F0" w:rsidRPr="00203138" w:rsidRDefault="001C39F0" w:rsidP="00203138">
      <w:pPr>
        <w:numPr>
          <w:ilvl w:val="0"/>
          <w:numId w:val="3"/>
        </w:numPr>
        <w:rPr>
          <w:rFonts w:ascii="Arial" w:hAnsi="Arial" w:cs="Arial"/>
          <w:sz w:val="22"/>
          <w:szCs w:val="22"/>
        </w:rPr>
      </w:pPr>
      <w:r w:rsidRPr="00203138">
        <w:rPr>
          <w:rFonts w:ascii="Arial" w:hAnsi="Arial" w:cs="Arial"/>
          <w:sz w:val="22"/>
          <w:szCs w:val="22"/>
        </w:rPr>
        <w:t xml:space="preserve">Highland Pellets LLC, a Pine Bluff-based wood pellet producer, declared an expansion and upgrade for its plant together with Orion Energy Partners L.P. This is a long-term contract with a capital investment from Orion Energy is $135 million. Once the upgrade is completed, it will have the capacity of producing 675,000 metric tons of sustainably sourced wood pellets per year. </w:t>
      </w:r>
    </w:p>
    <w:p w14:paraId="0F464DC8" w14:textId="77777777" w:rsidR="001C39F0" w:rsidRPr="00203138" w:rsidRDefault="001C39F0" w:rsidP="00203138">
      <w:pPr>
        <w:pStyle w:val="ListParagraph"/>
        <w:rPr>
          <w:rFonts w:ascii="Arial" w:hAnsi="Arial" w:cs="Arial"/>
          <w:sz w:val="22"/>
          <w:szCs w:val="22"/>
        </w:rPr>
      </w:pPr>
    </w:p>
    <w:p w14:paraId="17229A45" w14:textId="43D10DA9" w:rsidR="001C39F0" w:rsidRPr="00203138" w:rsidRDefault="001C39F0" w:rsidP="00203138">
      <w:pPr>
        <w:numPr>
          <w:ilvl w:val="0"/>
          <w:numId w:val="4"/>
        </w:numPr>
        <w:contextualSpacing/>
        <w:rPr>
          <w:rFonts w:ascii="Arial" w:hAnsi="Arial" w:cs="Arial"/>
          <w:sz w:val="22"/>
          <w:szCs w:val="22"/>
        </w:rPr>
      </w:pPr>
      <w:r w:rsidRPr="00203138">
        <w:rPr>
          <w:rFonts w:ascii="Arial" w:hAnsi="Arial" w:cs="Arial"/>
          <w:sz w:val="22"/>
          <w:szCs w:val="22"/>
        </w:rPr>
        <w:t xml:space="preserve">Georgia-Pacific closed parts of its plant at Crossett, including the bleached board operations and the extrusion plant, woodyard, pulp mill, and a significant portion of the energy complex. </w:t>
      </w:r>
      <w:r w:rsidR="00140587">
        <w:rPr>
          <w:rFonts w:ascii="Arial" w:hAnsi="Arial" w:cs="Arial"/>
          <w:sz w:val="22"/>
          <w:szCs w:val="22"/>
        </w:rPr>
        <w:t>Additionally</w:t>
      </w:r>
      <w:r w:rsidRPr="00203138">
        <w:rPr>
          <w:rFonts w:ascii="Arial" w:hAnsi="Arial" w:cs="Arial"/>
          <w:sz w:val="22"/>
          <w:szCs w:val="22"/>
        </w:rPr>
        <w:t xml:space="preserve">, the G-P company shut down a particleboard plant in Hope, and the Sparkle paper towel line. </w:t>
      </w:r>
      <w:r w:rsidR="00140587">
        <w:rPr>
          <w:rFonts w:ascii="Arial" w:hAnsi="Arial" w:cs="Arial"/>
          <w:sz w:val="22"/>
          <w:szCs w:val="22"/>
        </w:rPr>
        <w:t>In total</w:t>
      </w:r>
      <w:r w:rsidRPr="00203138">
        <w:rPr>
          <w:rFonts w:ascii="Arial" w:hAnsi="Arial" w:cs="Arial"/>
          <w:sz w:val="22"/>
          <w:szCs w:val="22"/>
        </w:rPr>
        <w:t xml:space="preserve">, those closed operations affected </w:t>
      </w:r>
      <w:r w:rsidR="00140587">
        <w:rPr>
          <w:rFonts w:ascii="Arial" w:hAnsi="Arial" w:cs="Arial"/>
          <w:sz w:val="22"/>
          <w:szCs w:val="22"/>
        </w:rPr>
        <w:t>about</w:t>
      </w:r>
      <w:r w:rsidRPr="00203138">
        <w:rPr>
          <w:rFonts w:ascii="Arial" w:hAnsi="Arial" w:cs="Arial"/>
          <w:sz w:val="22"/>
          <w:szCs w:val="22"/>
        </w:rPr>
        <w:t xml:space="preserve"> 655 workers in this region. </w:t>
      </w:r>
    </w:p>
    <w:p w14:paraId="25850DC7" w14:textId="77777777" w:rsidR="001C39F0" w:rsidRPr="00203138" w:rsidRDefault="001C39F0" w:rsidP="00203138">
      <w:pPr>
        <w:pStyle w:val="ListParagraph"/>
        <w:rPr>
          <w:rFonts w:ascii="Arial" w:hAnsi="Arial" w:cs="Arial"/>
          <w:sz w:val="22"/>
          <w:szCs w:val="22"/>
        </w:rPr>
      </w:pPr>
    </w:p>
    <w:p w14:paraId="7C6E546B" w14:textId="77777777" w:rsidR="001C39F0" w:rsidRPr="00203138" w:rsidRDefault="001C39F0" w:rsidP="00203138">
      <w:pPr>
        <w:numPr>
          <w:ilvl w:val="0"/>
          <w:numId w:val="4"/>
        </w:numPr>
        <w:contextualSpacing/>
        <w:rPr>
          <w:rFonts w:ascii="Arial" w:hAnsi="Arial" w:cs="Arial"/>
          <w:sz w:val="22"/>
          <w:szCs w:val="22"/>
        </w:rPr>
      </w:pPr>
      <w:r w:rsidRPr="00203138">
        <w:rPr>
          <w:rFonts w:ascii="Arial" w:hAnsi="Arial" w:cs="Arial"/>
          <w:sz w:val="22"/>
          <w:szCs w:val="22"/>
        </w:rPr>
        <w:t xml:space="preserve">In 2016, a Chinese company proposed a $1.5 billion paper mill project in Clark County. The mill would have created hundreds of direct and indirect jobs. However, this proposal was terminated in 2020 because of the trade war between China and the United States. </w:t>
      </w:r>
    </w:p>
    <w:p w14:paraId="2FA997DD" w14:textId="77777777" w:rsidR="001C39F0" w:rsidRPr="00203138" w:rsidRDefault="001C39F0" w:rsidP="00203138">
      <w:pPr>
        <w:pStyle w:val="ListParagraph"/>
        <w:rPr>
          <w:rFonts w:ascii="Arial" w:hAnsi="Arial" w:cs="Arial"/>
          <w:sz w:val="22"/>
          <w:szCs w:val="22"/>
        </w:rPr>
      </w:pPr>
    </w:p>
    <w:p w14:paraId="1833D107" w14:textId="161C9B6D" w:rsidR="001C39F0" w:rsidRDefault="001C39F0" w:rsidP="00203138">
      <w:pPr>
        <w:numPr>
          <w:ilvl w:val="0"/>
          <w:numId w:val="4"/>
        </w:numPr>
        <w:contextualSpacing/>
        <w:rPr>
          <w:rFonts w:ascii="Arial" w:hAnsi="Arial" w:cs="Arial"/>
          <w:sz w:val="22"/>
          <w:szCs w:val="22"/>
        </w:rPr>
      </w:pPr>
      <w:r w:rsidRPr="00203138">
        <w:rPr>
          <w:rFonts w:ascii="Arial" w:hAnsi="Arial" w:cs="Arial"/>
          <w:sz w:val="22"/>
          <w:szCs w:val="22"/>
        </w:rPr>
        <w:t>Structurlam Mass Timber Corporation, located at Conway</w:t>
      </w:r>
      <w:r w:rsidR="00742426">
        <w:rPr>
          <w:rFonts w:ascii="Arial" w:hAnsi="Arial" w:cs="Arial"/>
          <w:sz w:val="22"/>
          <w:szCs w:val="22"/>
        </w:rPr>
        <w:t xml:space="preserve"> </w:t>
      </w:r>
      <w:r w:rsidRPr="00203138">
        <w:rPr>
          <w:rFonts w:ascii="Arial" w:hAnsi="Arial" w:cs="Arial"/>
          <w:sz w:val="22"/>
          <w:szCs w:val="22"/>
        </w:rPr>
        <w:t>will spend $90 million to purchase, retrofit, and equip a former steel plant. This investment will create 130 new jobs and will source softwood lumber from Arkansas-grown Southern Pine trees.</w:t>
      </w:r>
    </w:p>
    <w:p w14:paraId="658B8EEA" w14:textId="77777777" w:rsidR="00742426" w:rsidRDefault="00742426" w:rsidP="00742426">
      <w:pPr>
        <w:pStyle w:val="ListParagraph"/>
        <w:rPr>
          <w:rFonts w:ascii="Arial" w:hAnsi="Arial" w:cs="Arial"/>
          <w:sz w:val="22"/>
          <w:szCs w:val="22"/>
        </w:rPr>
      </w:pPr>
    </w:p>
    <w:p w14:paraId="2E905C10" w14:textId="063338AD" w:rsidR="001C39F0" w:rsidRPr="00203138" w:rsidRDefault="001C39F0" w:rsidP="00203138">
      <w:pPr>
        <w:numPr>
          <w:ilvl w:val="0"/>
          <w:numId w:val="4"/>
        </w:numPr>
        <w:contextualSpacing/>
        <w:rPr>
          <w:rFonts w:ascii="Arial" w:hAnsi="Arial" w:cs="Arial"/>
          <w:sz w:val="22"/>
          <w:szCs w:val="22"/>
        </w:rPr>
      </w:pPr>
      <w:r w:rsidRPr="00203138">
        <w:rPr>
          <w:rFonts w:ascii="Arial" w:hAnsi="Arial" w:cs="Arial"/>
          <w:sz w:val="22"/>
          <w:szCs w:val="22"/>
        </w:rPr>
        <w:t>The Magnolia</w:t>
      </w:r>
      <w:r w:rsidR="00742426">
        <w:rPr>
          <w:rFonts w:ascii="Arial" w:hAnsi="Arial" w:cs="Arial"/>
          <w:sz w:val="22"/>
          <w:szCs w:val="22"/>
        </w:rPr>
        <w:t xml:space="preserve"> </w:t>
      </w:r>
      <w:r w:rsidRPr="00203138">
        <w:rPr>
          <w:rFonts w:ascii="Arial" w:hAnsi="Arial" w:cs="Arial"/>
          <w:sz w:val="22"/>
          <w:szCs w:val="22"/>
        </w:rPr>
        <w:t>cross-laminated timber</w:t>
      </w:r>
      <w:r w:rsidR="0092550F">
        <w:rPr>
          <w:rFonts w:ascii="Arial" w:hAnsi="Arial" w:cs="Arial"/>
          <w:sz w:val="22"/>
          <w:szCs w:val="22"/>
        </w:rPr>
        <w:t>,</w:t>
      </w:r>
      <w:r w:rsidR="00742426">
        <w:rPr>
          <w:rFonts w:ascii="Arial" w:hAnsi="Arial" w:cs="Arial"/>
          <w:sz w:val="22"/>
          <w:szCs w:val="22"/>
        </w:rPr>
        <w:t xml:space="preserve"> </w:t>
      </w:r>
      <w:r w:rsidRPr="00203138">
        <w:rPr>
          <w:rFonts w:ascii="Arial" w:hAnsi="Arial" w:cs="Arial"/>
          <w:sz w:val="22"/>
          <w:szCs w:val="22"/>
        </w:rPr>
        <w:t>Texas CLT, has been certified by Timber Products in 2020. Having this certification, Texas CLT products are now available to the commercial building market. This facility has been producing CLT panels since 2019 but is limited to crane mats, bridge panels, and shoring wall markets without this T</w:t>
      </w:r>
      <w:r w:rsidR="0092550F">
        <w:rPr>
          <w:rFonts w:ascii="Arial" w:hAnsi="Arial" w:cs="Arial"/>
          <w:sz w:val="22"/>
          <w:szCs w:val="22"/>
        </w:rPr>
        <w:t xml:space="preserve">imber Products </w:t>
      </w:r>
      <w:r w:rsidRPr="00203138">
        <w:rPr>
          <w:rFonts w:ascii="Arial" w:hAnsi="Arial" w:cs="Arial"/>
          <w:sz w:val="22"/>
          <w:szCs w:val="22"/>
        </w:rPr>
        <w:t>certification.</w:t>
      </w:r>
    </w:p>
    <w:p w14:paraId="7328958B" w14:textId="77777777" w:rsidR="001C39F0" w:rsidRPr="00203138" w:rsidRDefault="001C39F0" w:rsidP="00203138">
      <w:pPr>
        <w:pStyle w:val="ListParagraph"/>
        <w:rPr>
          <w:rFonts w:ascii="Arial" w:hAnsi="Arial" w:cs="Arial"/>
          <w:sz w:val="22"/>
          <w:szCs w:val="22"/>
        </w:rPr>
      </w:pPr>
    </w:p>
    <w:p w14:paraId="08F29854" w14:textId="061136AA" w:rsidR="001C39F0" w:rsidRPr="00203138" w:rsidRDefault="001C39F0" w:rsidP="00203138">
      <w:pPr>
        <w:rPr>
          <w:rFonts w:ascii="Arial" w:hAnsi="Arial" w:cs="Arial"/>
          <w:b/>
          <w:bCs/>
          <w:sz w:val="22"/>
          <w:szCs w:val="22"/>
        </w:rPr>
      </w:pPr>
      <w:r w:rsidRPr="00203138">
        <w:rPr>
          <w:rFonts w:ascii="Arial" w:hAnsi="Arial" w:cs="Arial"/>
          <w:b/>
          <w:bCs/>
          <w:sz w:val="22"/>
          <w:szCs w:val="22"/>
        </w:rPr>
        <w:t xml:space="preserve">Forest </w:t>
      </w:r>
      <w:r w:rsidR="0092550F">
        <w:rPr>
          <w:rFonts w:ascii="Arial" w:hAnsi="Arial" w:cs="Arial"/>
          <w:b/>
          <w:bCs/>
          <w:sz w:val="22"/>
          <w:szCs w:val="22"/>
        </w:rPr>
        <w:t>p</w:t>
      </w:r>
      <w:r w:rsidRPr="00203138">
        <w:rPr>
          <w:rFonts w:ascii="Arial" w:hAnsi="Arial" w:cs="Arial"/>
          <w:b/>
          <w:bCs/>
          <w:sz w:val="22"/>
          <w:szCs w:val="22"/>
        </w:rPr>
        <w:t xml:space="preserve">roduct </w:t>
      </w:r>
      <w:r w:rsidR="0092550F">
        <w:rPr>
          <w:rFonts w:ascii="Arial" w:hAnsi="Arial" w:cs="Arial"/>
          <w:b/>
          <w:bCs/>
          <w:sz w:val="22"/>
          <w:szCs w:val="22"/>
        </w:rPr>
        <w:t>i</w:t>
      </w:r>
      <w:r w:rsidRPr="00203138">
        <w:rPr>
          <w:rFonts w:ascii="Arial" w:hAnsi="Arial" w:cs="Arial"/>
          <w:b/>
          <w:bCs/>
          <w:sz w:val="22"/>
          <w:szCs w:val="22"/>
        </w:rPr>
        <w:t>ndicators</w:t>
      </w:r>
    </w:p>
    <w:p w14:paraId="06C57322" w14:textId="7B7F3CC2" w:rsidR="0092550F" w:rsidRDefault="001C39F0" w:rsidP="00203138">
      <w:pPr>
        <w:rPr>
          <w:rFonts w:ascii="Arial" w:hAnsi="Arial" w:cs="Arial"/>
          <w:sz w:val="22"/>
          <w:szCs w:val="22"/>
        </w:rPr>
      </w:pPr>
      <w:r w:rsidRPr="00203138">
        <w:rPr>
          <w:rFonts w:ascii="Arial" w:hAnsi="Arial" w:cs="Arial"/>
          <w:sz w:val="22"/>
          <w:szCs w:val="22"/>
        </w:rPr>
        <w:t>Hardwood lumber production in the South and Arkansas fell to exceptionally low levels in 2020 with low demand for lumber due to the pandemic</w:t>
      </w:r>
      <w:r w:rsidR="0092550F">
        <w:rPr>
          <w:rFonts w:ascii="Arial" w:hAnsi="Arial" w:cs="Arial"/>
          <w:sz w:val="22"/>
          <w:szCs w:val="22"/>
        </w:rPr>
        <w:t xml:space="preserve">. </w:t>
      </w:r>
      <w:r w:rsidR="0092550F" w:rsidRPr="000762EE">
        <w:rPr>
          <w:rFonts w:ascii="Arial" w:hAnsi="Arial" w:cs="Arial"/>
          <w:sz w:val="22"/>
          <w:szCs w:val="22"/>
        </w:rPr>
        <w:t>However, it</w:t>
      </w:r>
      <w:r w:rsidRPr="000762EE">
        <w:rPr>
          <w:rFonts w:ascii="Arial" w:hAnsi="Arial" w:cs="Arial"/>
          <w:sz w:val="22"/>
          <w:szCs w:val="22"/>
        </w:rPr>
        <w:t xml:space="preserve"> did </w:t>
      </w:r>
      <w:r w:rsidRPr="00203138">
        <w:rPr>
          <w:rFonts w:ascii="Arial" w:hAnsi="Arial" w:cs="Arial"/>
          <w:sz w:val="22"/>
          <w:szCs w:val="22"/>
        </w:rPr>
        <w:t>show growth in late 2020, reflecting demand from the surprising end</w:t>
      </w:r>
      <w:r w:rsidR="00140587">
        <w:rPr>
          <w:rFonts w:ascii="Arial" w:hAnsi="Arial" w:cs="Arial"/>
          <w:sz w:val="22"/>
          <w:szCs w:val="22"/>
        </w:rPr>
        <w:t>-</w:t>
      </w:r>
      <w:r w:rsidRPr="00203138">
        <w:rPr>
          <w:rFonts w:ascii="Arial" w:hAnsi="Arial" w:cs="Arial"/>
          <w:sz w:val="22"/>
          <w:szCs w:val="22"/>
        </w:rPr>
        <w:t>of</w:t>
      </w:r>
      <w:r w:rsidR="00140587">
        <w:rPr>
          <w:rFonts w:ascii="Arial" w:hAnsi="Arial" w:cs="Arial"/>
          <w:sz w:val="22"/>
          <w:szCs w:val="22"/>
        </w:rPr>
        <w:t>-</w:t>
      </w:r>
      <w:r w:rsidRPr="00203138">
        <w:rPr>
          <w:rFonts w:ascii="Arial" w:hAnsi="Arial" w:cs="Arial"/>
          <w:sz w:val="22"/>
          <w:szCs w:val="22"/>
        </w:rPr>
        <w:t xml:space="preserve">year strength in the U.S. housing market. Supply of most species and grades are adequate to current demand; however, yard inventories are low, especially in red and white oak. Oak demand is rising faster than other species and fueled by low inventories. Prices are likely to move upward in 2021. </w:t>
      </w:r>
    </w:p>
    <w:p w14:paraId="776ECF4C" w14:textId="77777777" w:rsidR="0092550F" w:rsidRDefault="0092550F" w:rsidP="00203138">
      <w:pPr>
        <w:rPr>
          <w:rFonts w:ascii="Arial" w:hAnsi="Arial" w:cs="Arial"/>
          <w:sz w:val="22"/>
          <w:szCs w:val="22"/>
        </w:rPr>
      </w:pPr>
    </w:p>
    <w:p w14:paraId="5DCA81FD" w14:textId="285174B0" w:rsidR="001C39F0" w:rsidRDefault="001C39F0" w:rsidP="00203138">
      <w:pPr>
        <w:rPr>
          <w:rFonts w:ascii="Arial" w:hAnsi="Arial" w:cs="Arial"/>
          <w:sz w:val="22"/>
          <w:szCs w:val="22"/>
        </w:rPr>
      </w:pPr>
      <w:r w:rsidRPr="00203138">
        <w:rPr>
          <w:rFonts w:ascii="Arial" w:hAnsi="Arial" w:cs="Arial"/>
          <w:sz w:val="22"/>
          <w:szCs w:val="22"/>
        </w:rPr>
        <w:lastRenderedPageBreak/>
        <w:t>“Now might be a good time for landowners to invest in long term hardwood stands as oppose to growing more pine which there is a surplus,” said Tian.</w:t>
      </w:r>
    </w:p>
    <w:p w14:paraId="57F64FC4" w14:textId="77777777" w:rsidR="00140587" w:rsidRPr="00203138" w:rsidRDefault="00140587" w:rsidP="00203138">
      <w:pPr>
        <w:rPr>
          <w:rFonts w:ascii="Arial" w:hAnsi="Arial" w:cs="Arial"/>
          <w:sz w:val="22"/>
          <w:szCs w:val="22"/>
        </w:rPr>
      </w:pPr>
    </w:p>
    <w:p w14:paraId="798FF712" w14:textId="35F56574" w:rsidR="00B8483C" w:rsidRPr="00203138" w:rsidRDefault="001C39F0" w:rsidP="00203138">
      <w:pPr>
        <w:keepNext/>
        <w:rPr>
          <w:rFonts w:ascii="Arial" w:hAnsi="Arial" w:cs="Arial"/>
          <w:b/>
          <w:bCs/>
          <w:sz w:val="22"/>
          <w:szCs w:val="22"/>
        </w:rPr>
      </w:pPr>
      <w:r w:rsidRPr="00203138">
        <w:rPr>
          <w:rFonts w:ascii="Arial" w:hAnsi="Arial" w:cs="Arial"/>
          <w:b/>
          <w:bCs/>
          <w:sz w:val="22"/>
          <w:szCs w:val="22"/>
        </w:rPr>
        <w:t xml:space="preserve">Stumpage </w:t>
      </w:r>
      <w:r w:rsidR="0092550F">
        <w:rPr>
          <w:rFonts w:ascii="Arial" w:hAnsi="Arial" w:cs="Arial"/>
          <w:b/>
          <w:bCs/>
          <w:sz w:val="22"/>
          <w:szCs w:val="22"/>
        </w:rPr>
        <w:t>p</w:t>
      </w:r>
      <w:r w:rsidRPr="00203138">
        <w:rPr>
          <w:rFonts w:ascii="Arial" w:hAnsi="Arial" w:cs="Arial"/>
          <w:b/>
          <w:bCs/>
          <w:sz w:val="22"/>
          <w:szCs w:val="22"/>
        </w:rPr>
        <w:t>rices in Arkansas and the South</w:t>
      </w:r>
    </w:p>
    <w:p w14:paraId="686813A4" w14:textId="14383D45" w:rsidR="00742426" w:rsidRDefault="00742426" w:rsidP="00203138">
      <w:pPr>
        <w:rPr>
          <w:rFonts w:ascii="Arial" w:hAnsi="Arial" w:cs="Arial"/>
          <w:sz w:val="22"/>
          <w:szCs w:val="22"/>
        </w:rPr>
      </w:pPr>
      <w:r>
        <w:rPr>
          <w:rFonts w:ascii="Arial" w:hAnsi="Arial" w:cs="Arial"/>
          <w:sz w:val="22"/>
          <w:szCs w:val="22"/>
        </w:rPr>
        <w:t>In 2020, s</w:t>
      </w:r>
      <w:r w:rsidR="001C39F0" w:rsidRPr="00203138">
        <w:rPr>
          <w:rFonts w:ascii="Arial" w:hAnsi="Arial" w:cs="Arial"/>
          <w:sz w:val="22"/>
          <w:szCs w:val="22"/>
        </w:rPr>
        <w:t>tumpage</w:t>
      </w:r>
      <w:r>
        <w:rPr>
          <w:rFonts w:ascii="Arial" w:hAnsi="Arial" w:cs="Arial"/>
          <w:sz w:val="22"/>
          <w:szCs w:val="22"/>
        </w:rPr>
        <w:t>, which is p</w:t>
      </w:r>
      <w:r w:rsidR="001C39F0" w:rsidRPr="00203138">
        <w:rPr>
          <w:rFonts w:ascii="Arial" w:hAnsi="Arial" w:cs="Arial"/>
          <w:sz w:val="22"/>
          <w:szCs w:val="22"/>
        </w:rPr>
        <w:t>rice paid for standing trees</w:t>
      </w:r>
      <w:r>
        <w:rPr>
          <w:rFonts w:ascii="Arial" w:hAnsi="Arial" w:cs="Arial"/>
          <w:sz w:val="22"/>
          <w:szCs w:val="22"/>
        </w:rPr>
        <w:t>,</w:t>
      </w:r>
      <w:r w:rsidR="001C39F0" w:rsidRPr="00203138">
        <w:rPr>
          <w:rFonts w:ascii="Arial" w:hAnsi="Arial" w:cs="Arial"/>
          <w:sz w:val="22"/>
          <w:szCs w:val="22"/>
        </w:rPr>
        <w:t xml:space="preserve"> in general</w:t>
      </w:r>
      <w:r>
        <w:rPr>
          <w:rFonts w:ascii="Arial" w:hAnsi="Arial" w:cs="Arial"/>
          <w:sz w:val="22"/>
          <w:szCs w:val="22"/>
        </w:rPr>
        <w:t xml:space="preserve">, </w:t>
      </w:r>
      <w:r w:rsidR="001C39F0" w:rsidRPr="00203138">
        <w:rPr>
          <w:rFonts w:ascii="Arial" w:hAnsi="Arial" w:cs="Arial"/>
          <w:sz w:val="22"/>
          <w:szCs w:val="22"/>
        </w:rPr>
        <w:t xml:space="preserve">faced weaker markets and continue to reflect the abundance of wood resources in the South and Arkansas. </w:t>
      </w:r>
    </w:p>
    <w:p w14:paraId="057E5D92" w14:textId="77777777" w:rsidR="00742426" w:rsidRDefault="00742426" w:rsidP="00203138">
      <w:pPr>
        <w:rPr>
          <w:rFonts w:ascii="Arial" w:hAnsi="Arial" w:cs="Arial"/>
          <w:sz w:val="22"/>
          <w:szCs w:val="22"/>
        </w:rPr>
      </w:pPr>
    </w:p>
    <w:p w14:paraId="0B7B7E07" w14:textId="4942448B" w:rsidR="00287EFB" w:rsidRDefault="001C39F0" w:rsidP="00203138">
      <w:pPr>
        <w:rPr>
          <w:rFonts w:ascii="Arial" w:hAnsi="Arial" w:cs="Arial"/>
          <w:sz w:val="22"/>
          <w:szCs w:val="22"/>
        </w:rPr>
      </w:pPr>
      <w:r w:rsidRPr="000762EE">
        <w:rPr>
          <w:rFonts w:ascii="Arial" w:hAnsi="Arial" w:cs="Arial"/>
          <w:sz w:val="22"/>
          <w:szCs w:val="22"/>
        </w:rPr>
        <w:t xml:space="preserve">Pelkki </w:t>
      </w:r>
      <w:r w:rsidR="00742426" w:rsidRPr="000762EE">
        <w:rPr>
          <w:rFonts w:ascii="Arial" w:hAnsi="Arial" w:cs="Arial"/>
          <w:sz w:val="22"/>
          <w:szCs w:val="22"/>
        </w:rPr>
        <w:t xml:space="preserve">said </w:t>
      </w:r>
      <w:r w:rsidRPr="000762EE">
        <w:rPr>
          <w:rFonts w:ascii="Arial" w:hAnsi="Arial" w:cs="Arial"/>
          <w:sz w:val="22"/>
          <w:szCs w:val="22"/>
        </w:rPr>
        <w:t xml:space="preserve">he doesn’t </w:t>
      </w:r>
      <w:r w:rsidRPr="00203138">
        <w:rPr>
          <w:rFonts w:ascii="Arial" w:hAnsi="Arial" w:cs="Arial"/>
          <w:sz w:val="22"/>
          <w:szCs w:val="22"/>
        </w:rPr>
        <w:t>expect prices to go down much and the rise in price will be very slow</w:t>
      </w:r>
      <w:r w:rsidR="00287EFB">
        <w:rPr>
          <w:rFonts w:ascii="Arial" w:hAnsi="Arial" w:cs="Arial"/>
          <w:sz w:val="22"/>
          <w:szCs w:val="22"/>
        </w:rPr>
        <w:t xml:space="preserve"> because of an </w:t>
      </w:r>
      <w:r w:rsidRPr="00203138">
        <w:rPr>
          <w:rFonts w:ascii="Arial" w:hAnsi="Arial" w:cs="Arial"/>
          <w:sz w:val="22"/>
          <w:szCs w:val="22"/>
        </w:rPr>
        <w:t>oversupply of product.</w:t>
      </w:r>
    </w:p>
    <w:p w14:paraId="2B7CC002" w14:textId="77777777" w:rsidR="00287EFB" w:rsidRDefault="00287EFB" w:rsidP="00203138">
      <w:pPr>
        <w:rPr>
          <w:rFonts w:ascii="Arial" w:hAnsi="Arial" w:cs="Arial"/>
          <w:sz w:val="22"/>
          <w:szCs w:val="22"/>
        </w:rPr>
      </w:pPr>
    </w:p>
    <w:p w14:paraId="70DF3FA2" w14:textId="77777777" w:rsidR="00287EFB" w:rsidRDefault="00287EFB" w:rsidP="00203138">
      <w:pPr>
        <w:rPr>
          <w:rFonts w:ascii="Arial" w:hAnsi="Arial" w:cs="Arial"/>
          <w:sz w:val="22"/>
          <w:szCs w:val="22"/>
        </w:rPr>
      </w:pPr>
      <w:r w:rsidRPr="000762EE">
        <w:rPr>
          <w:rFonts w:ascii="Arial" w:hAnsi="Arial" w:cs="Arial"/>
          <w:sz w:val="22"/>
          <w:szCs w:val="22"/>
        </w:rPr>
        <w:t>“</w:t>
      </w:r>
      <w:r w:rsidR="001C39F0" w:rsidRPr="000762EE">
        <w:rPr>
          <w:rFonts w:ascii="Arial" w:hAnsi="Arial" w:cs="Arial"/>
          <w:sz w:val="22"/>
          <w:szCs w:val="22"/>
        </w:rPr>
        <w:t xml:space="preserve">We have </w:t>
      </w:r>
      <w:r w:rsidR="001C39F0" w:rsidRPr="00203138">
        <w:rPr>
          <w:rFonts w:ascii="Arial" w:hAnsi="Arial" w:cs="Arial"/>
          <w:sz w:val="22"/>
          <w:szCs w:val="22"/>
        </w:rPr>
        <w:t>so many more standing trees than we had 40 years ago</w:t>
      </w:r>
      <w:r>
        <w:rPr>
          <w:rFonts w:ascii="Arial" w:hAnsi="Arial" w:cs="Arial"/>
          <w:sz w:val="22"/>
          <w:szCs w:val="22"/>
        </w:rPr>
        <w:t>,” he said. “</w:t>
      </w:r>
      <w:r w:rsidR="001C39F0" w:rsidRPr="00203138">
        <w:rPr>
          <w:rFonts w:ascii="Arial" w:hAnsi="Arial" w:cs="Arial"/>
          <w:sz w:val="22"/>
          <w:szCs w:val="22"/>
        </w:rPr>
        <w:t xml:space="preserve">We are growing faster than we are cutting. We will not see significant changes in 2021 and even 2022, considering the healthy supply of wood resources in Arkansas and the South.  </w:t>
      </w:r>
    </w:p>
    <w:p w14:paraId="7109372D" w14:textId="77777777" w:rsidR="00287EFB" w:rsidRDefault="00287EFB" w:rsidP="00203138">
      <w:pPr>
        <w:rPr>
          <w:rFonts w:ascii="Arial" w:hAnsi="Arial" w:cs="Arial"/>
          <w:sz w:val="22"/>
          <w:szCs w:val="22"/>
        </w:rPr>
      </w:pPr>
    </w:p>
    <w:p w14:paraId="3BB5A111" w14:textId="1465ECEE" w:rsidR="001C39F0" w:rsidRDefault="00287EFB" w:rsidP="00203138">
      <w:pPr>
        <w:rPr>
          <w:rFonts w:ascii="Arial" w:hAnsi="Arial" w:cs="Arial"/>
          <w:sz w:val="22"/>
          <w:szCs w:val="22"/>
        </w:rPr>
      </w:pPr>
      <w:r>
        <w:rPr>
          <w:rFonts w:ascii="Arial" w:hAnsi="Arial" w:cs="Arial"/>
          <w:sz w:val="22"/>
          <w:szCs w:val="22"/>
        </w:rPr>
        <w:t>“</w:t>
      </w:r>
      <w:r w:rsidR="001C39F0" w:rsidRPr="00203138">
        <w:rPr>
          <w:rFonts w:ascii="Arial" w:hAnsi="Arial" w:cs="Arial"/>
          <w:sz w:val="22"/>
          <w:szCs w:val="22"/>
        </w:rPr>
        <w:t>In most categories, prices received by landowners have continued to decline over the last five years</w:t>
      </w:r>
      <w:r>
        <w:rPr>
          <w:rFonts w:ascii="Arial" w:hAnsi="Arial" w:cs="Arial"/>
          <w:sz w:val="22"/>
          <w:szCs w:val="22"/>
        </w:rPr>
        <w:t>,” Pelkki said. “</w:t>
      </w:r>
      <w:r w:rsidR="001C39F0" w:rsidRPr="00203138">
        <w:rPr>
          <w:rFonts w:ascii="Arial" w:hAnsi="Arial" w:cs="Arial"/>
          <w:sz w:val="22"/>
          <w:szCs w:val="22"/>
        </w:rPr>
        <w:t>Only mixed hardwood markets seem to show some steady increases as high oak prices are initiating some substitution in flooring, millwork, and furniture markets.</w:t>
      </w:r>
      <w:r>
        <w:rPr>
          <w:rFonts w:ascii="Arial" w:hAnsi="Arial" w:cs="Arial"/>
          <w:sz w:val="22"/>
          <w:szCs w:val="22"/>
        </w:rPr>
        <w:t>”</w:t>
      </w:r>
    </w:p>
    <w:p w14:paraId="06D2B3CF" w14:textId="77777777" w:rsidR="00287EFB" w:rsidRPr="00203138" w:rsidRDefault="00287EFB" w:rsidP="00203138">
      <w:pPr>
        <w:rPr>
          <w:rFonts w:ascii="Arial" w:hAnsi="Arial" w:cs="Arial"/>
          <w:sz w:val="22"/>
          <w:szCs w:val="22"/>
        </w:rPr>
      </w:pPr>
    </w:p>
    <w:p w14:paraId="41F0D53A" w14:textId="77777777" w:rsidR="001C39F0" w:rsidRPr="00203138" w:rsidRDefault="001C39F0" w:rsidP="00203138">
      <w:pPr>
        <w:rPr>
          <w:rFonts w:ascii="Arial" w:hAnsi="Arial" w:cs="Arial"/>
          <w:sz w:val="22"/>
          <w:szCs w:val="22"/>
        </w:rPr>
      </w:pPr>
      <w:r w:rsidRPr="00203138">
        <w:rPr>
          <w:rFonts w:ascii="Arial" w:hAnsi="Arial" w:cs="Arial"/>
          <w:sz w:val="22"/>
          <w:szCs w:val="22"/>
        </w:rPr>
        <w:t xml:space="preserve">Meanwhile, oak and hardwood stumpage prices in both Arkansas and the South continued to be higher than pine stumpage prices. Given the abundance of timber supply, stumpage prices in 2021 and the near future will keep flat as in previous years, especially for pine pulpwood. </w:t>
      </w:r>
    </w:p>
    <w:p w14:paraId="0414785C" w14:textId="77777777" w:rsidR="00287EFB" w:rsidRDefault="00287EFB" w:rsidP="00203138">
      <w:pPr>
        <w:rPr>
          <w:rFonts w:ascii="Arial" w:hAnsi="Arial" w:cs="Arial"/>
          <w:sz w:val="22"/>
          <w:szCs w:val="22"/>
        </w:rPr>
      </w:pPr>
    </w:p>
    <w:p w14:paraId="24F0A322" w14:textId="2606F52F" w:rsidR="001C39F0" w:rsidRPr="00203138" w:rsidRDefault="001C39F0" w:rsidP="00203138">
      <w:pPr>
        <w:rPr>
          <w:rFonts w:ascii="Arial" w:hAnsi="Arial" w:cs="Arial"/>
          <w:sz w:val="22"/>
          <w:szCs w:val="22"/>
        </w:rPr>
      </w:pPr>
      <w:r w:rsidRPr="00203138">
        <w:rPr>
          <w:rFonts w:ascii="Arial" w:hAnsi="Arial" w:cs="Arial"/>
          <w:sz w:val="22"/>
          <w:szCs w:val="22"/>
        </w:rPr>
        <w:t>The report indicates paper markets and pulpwood demand by paper mills will remain relatively stable in 2021. With Green Bay Packaging increasing the use of virgin fiber in its Morrilton mill, there will be some increased demand on logging and trucking in the region, but most of this increased supply is expected to come from company-owned woodlands. Demand for packaging and shipping materials will reflect the recovering economy. An increase in the use of paper in shipping, restaurants, groceries, and health care will keep this industry sector stable in 2021.</w:t>
      </w:r>
    </w:p>
    <w:p w14:paraId="3EAF255F" w14:textId="77777777" w:rsidR="001C39F0" w:rsidRPr="00203138" w:rsidRDefault="001C39F0" w:rsidP="00203138">
      <w:pPr>
        <w:rPr>
          <w:rFonts w:ascii="Arial" w:hAnsi="Arial" w:cs="Arial"/>
          <w:b/>
          <w:bCs/>
          <w:sz w:val="22"/>
          <w:szCs w:val="22"/>
        </w:rPr>
      </w:pPr>
    </w:p>
    <w:p w14:paraId="50FE9E34" w14:textId="77182E16" w:rsidR="00B8483C" w:rsidRPr="00287EFB" w:rsidRDefault="001C39F0" w:rsidP="00203138">
      <w:pPr>
        <w:rPr>
          <w:rFonts w:ascii="Arial" w:hAnsi="Arial" w:cs="Arial"/>
          <w:b/>
          <w:bCs/>
          <w:sz w:val="22"/>
          <w:szCs w:val="22"/>
        </w:rPr>
      </w:pPr>
      <w:r w:rsidRPr="00203138">
        <w:rPr>
          <w:rFonts w:ascii="Arial" w:hAnsi="Arial" w:cs="Arial"/>
          <w:b/>
          <w:bCs/>
          <w:sz w:val="22"/>
          <w:szCs w:val="22"/>
        </w:rPr>
        <w:t xml:space="preserve">Growth </w:t>
      </w:r>
      <w:r w:rsidR="00287EFB">
        <w:rPr>
          <w:rFonts w:ascii="Arial" w:hAnsi="Arial" w:cs="Arial"/>
          <w:b/>
          <w:bCs/>
          <w:sz w:val="22"/>
          <w:szCs w:val="22"/>
        </w:rPr>
        <w:t>o</w:t>
      </w:r>
      <w:r w:rsidRPr="00203138">
        <w:rPr>
          <w:rFonts w:ascii="Arial" w:hAnsi="Arial" w:cs="Arial"/>
          <w:b/>
          <w:bCs/>
          <w:sz w:val="22"/>
          <w:szCs w:val="22"/>
        </w:rPr>
        <w:t>utlook for 2021 and 2022</w:t>
      </w:r>
    </w:p>
    <w:p w14:paraId="7EF65736" w14:textId="50E041CB" w:rsidR="001C39F0" w:rsidRDefault="001C39F0" w:rsidP="00203138">
      <w:pPr>
        <w:rPr>
          <w:rFonts w:ascii="Arial" w:hAnsi="Arial" w:cs="Arial"/>
          <w:sz w:val="22"/>
          <w:szCs w:val="22"/>
        </w:rPr>
      </w:pPr>
      <w:r w:rsidRPr="00203138">
        <w:rPr>
          <w:rFonts w:ascii="Arial" w:hAnsi="Arial" w:cs="Arial"/>
          <w:sz w:val="22"/>
          <w:szCs w:val="22"/>
        </w:rPr>
        <w:t>There will be a continued increase in the wood pellet market, and the global market size is predicted to reach U.S. $23.604 billion in 2025.</w:t>
      </w:r>
    </w:p>
    <w:p w14:paraId="1BA46A3A" w14:textId="77777777" w:rsidR="000762EE" w:rsidRDefault="000762EE" w:rsidP="00203138">
      <w:pPr>
        <w:rPr>
          <w:rFonts w:ascii="Arial" w:hAnsi="Arial" w:cs="Arial"/>
          <w:sz w:val="22"/>
          <w:szCs w:val="22"/>
        </w:rPr>
      </w:pPr>
    </w:p>
    <w:p w14:paraId="567C468F" w14:textId="77777777" w:rsidR="00FB7C9D" w:rsidRDefault="000762EE" w:rsidP="00203138">
      <w:pPr>
        <w:rPr>
          <w:rFonts w:ascii="Arial" w:hAnsi="Arial" w:cs="Arial"/>
          <w:sz w:val="22"/>
          <w:szCs w:val="22"/>
        </w:rPr>
      </w:pPr>
      <w:r>
        <w:rPr>
          <w:rFonts w:ascii="Arial" w:hAnsi="Arial" w:cs="Arial"/>
          <w:sz w:val="22"/>
          <w:szCs w:val="22"/>
        </w:rPr>
        <w:t>“</w:t>
      </w:r>
      <w:r w:rsidR="001C39F0" w:rsidRPr="00203138">
        <w:rPr>
          <w:rFonts w:ascii="Arial" w:hAnsi="Arial" w:cs="Arial"/>
          <w:sz w:val="22"/>
          <w:szCs w:val="22"/>
        </w:rPr>
        <w:t>Wood pellets are a renewable energy source, and they are produced from sawdust and ground woody materials</w:t>
      </w:r>
      <w:r>
        <w:rPr>
          <w:rFonts w:ascii="Arial" w:hAnsi="Arial" w:cs="Arial"/>
          <w:sz w:val="22"/>
          <w:szCs w:val="22"/>
        </w:rPr>
        <w:t>,” said Tian.</w:t>
      </w:r>
      <w:r w:rsidR="001C39F0" w:rsidRPr="00203138">
        <w:rPr>
          <w:rFonts w:ascii="Arial" w:hAnsi="Arial" w:cs="Arial"/>
          <w:sz w:val="22"/>
          <w:szCs w:val="22"/>
        </w:rPr>
        <w:t xml:space="preserve"> Standardized wood pellets provide a promising production potential, which brings a significant rise in trade across the globe. Wood pellets have numerous applications, which could boost worldwide demand. One common application of wood pellets is being </w:t>
      </w:r>
      <w:r w:rsidR="00FB7C9D">
        <w:rPr>
          <w:rFonts w:ascii="Arial" w:hAnsi="Arial" w:cs="Arial"/>
          <w:sz w:val="22"/>
          <w:szCs w:val="22"/>
        </w:rPr>
        <w:t>used</w:t>
      </w:r>
      <w:r w:rsidR="001C39F0" w:rsidRPr="00203138">
        <w:rPr>
          <w:rFonts w:ascii="Arial" w:hAnsi="Arial" w:cs="Arial"/>
          <w:sz w:val="22"/>
          <w:szCs w:val="22"/>
        </w:rPr>
        <w:t xml:space="preserve"> as solid biofuel in automatic stoves and boilers. Industrial wood pellets could be used as a substitute for coal in power plants and reduce greenhouse gas emissions. </w:t>
      </w:r>
    </w:p>
    <w:p w14:paraId="6ED9F302" w14:textId="77777777" w:rsidR="00FB7C9D" w:rsidRDefault="00FB7C9D" w:rsidP="00203138">
      <w:pPr>
        <w:rPr>
          <w:rFonts w:ascii="Arial" w:hAnsi="Arial" w:cs="Arial"/>
          <w:sz w:val="22"/>
          <w:szCs w:val="22"/>
        </w:rPr>
      </w:pPr>
    </w:p>
    <w:p w14:paraId="4B7CBEE2" w14:textId="78ABB8B5" w:rsidR="001C39F0" w:rsidRDefault="001C39F0" w:rsidP="00203138">
      <w:pPr>
        <w:rPr>
          <w:rFonts w:ascii="Arial" w:hAnsi="Arial" w:cs="Arial"/>
          <w:sz w:val="22"/>
          <w:szCs w:val="22"/>
        </w:rPr>
      </w:pPr>
      <w:r w:rsidRPr="00203138">
        <w:rPr>
          <w:rFonts w:ascii="Arial" w:hAnsi="Arial" w:cs="Arial"/>
          <w:sz w:val="22"/>
          <w:szCs w:val="22"/>
        </w:rPr>
        <w:t xml:space="preserve">Implementation of the European Union Renewable Energy Directive is a promising indicator of the global wood pellet market. As reported, around 6 million tons of wood pellets were traded between U.S. and E.U. member countries in 2018. </w:t>
      </w:r>
    </w:p>
    <w:p w14:paraId="67CE920E" w14:textId="77777777" w:rsidR="00287EFB" w:rsidRPr="00203138" w:rsidRDefault="00287EFB" w:rsidP="00203138">
      <w:pPr>
        <w:rPr>
          <w:rFonts w:ascii="Arial" w:hAnsi="Arial" w:cs="Arial"/>
          <w:sz w:val="22"/>
          <w:szCs w:val="22"/>
        </w:rPr>
      </w:pPr>
    </w:p>
    <w:p w14:paraId="0BB3BF25" w14:textId="7B1350D9" w:rsidR="001C39F0" w:rsidRDefault="000762EE" w:rsidP="00203138">
      <w:pPr>
        <w:rPr>
          <w:rFonts w:ascii="Arial" w:hAnsi="Arial" w:cs="Arial"/>
          <w:sz w:val="22"/>
          <w:szCs w:val="22"/>
        </w:rPr>
      </w:pPr>
      <w:r>
        <w:rPr>
          <w:rFonts w:ascii="Arial" w:hAnsi="Arial" w:cs="Arial"/>
          <w:sz w:val="22"/>
          <w:szCs w:val="22"/>
        </w:rPr>
        <w:t>“</w:t>
      </w:r>
      <w:r w:rsidR="001C39F0" w:rsidRPr="00203138">
        <w:rPr>
          <w:rFonts w:ascii="Arial" w:hAnsi="Arial" w:cs="Arial"/>
          <w:sz w:val="22"/>
          <w:szCs w:val="22"/>
        </w:rPr>
        <w:t>Woody biomass is a potential raw material to produce green energy in the forms of heat and electricity</w:t>
      </w:r>
      <w:r>
        <w:rPr>
          <w:rFonts w:ascii="Arial" w:hAnsi="Arial" w:cs="Arial"/>
          <w:sz w:val="22"/>
          <w:szCs w:val="22"/>
        </w:rPr>
        <w:t>,” said Pelkki</w:t>
      </w:r>
      <w:r w:rsidR="001C39F0" w:rsidRPr="00203138">
        <w:rPr>
          <w:rFonts w:ascii="Arial" w:hAnsi="Arial" w:cs="Arial"/>
          <w:sz w:val="22"/>
          <w:szCs w:val="22"/>
        </w:rPr>
        <w:t xml:space="preserve">. A significant volume of wood biomass is removed every year </w:t>
      </w:r>
      <w:r w:rsidR="00B1371B">
        <w:rPr>
          <w:rFonts w:ascii="Arial" w:hAnsi="Arial" w:cs="Arial"/>
          <w:sz w:val="22"/>
          <w:szCs w:val="22"/>
        </w:rPr>
        <w:t xml:space="preserve">through </w:t>
      </w:r>
      <w:r w:rsidR="001C39F0" w:rsidRPr="00203138">
        <w:rPr>
          <w:rFonts w:ascii="Arial" w:hAnsi="Arial" w:cs="Arial"/>
          <w:sz w:val="22"/>
          <w:szCs w:val="22"/>
        </w:rPr>
        <w:t>thinning or by natural disasters like hurricanes and tornado</w:t>
      </w:r>
      <w:r w:rsidR="00B1371B">
        <w:rPr>
          <w:rFonts w:ascii="Arial" w:hAnsi="Arial" w:cs="Arial"/>
          <w:sz w:val="22"/>
          <w:szCs w:val="22"/>
        </w:rPr>
        <w:t>e</w:t>
      </w:r>
      <w:r w:rsidR="001C39F0" w:rsidRPr="00203138">
        <w:rPr>
          <w:rFonts w:ascii="Arial" w:hAnsi="Arial" w:cs="Arial"/>
          <w:sz w:val="22"/>
          <w:szCs w:val="22"/>
        </w:rPr>
        <w:t xml:space="preserve">s. </w:t>
      </w:r>
      <w:r>
        <w:rPr>
          <w:rFonts w:ascii="Arial" w:hAnsi="Arial" w:cs="Arial"/>
          <w:sz w:val="22"/>
          <w:szCs w:val="22"/>
        </w:rPr>
        <w:t>“</w:t>
      </w:r>
      <w:r w:rsidR="001C39F0" w:rsidRPr="00203138">
        <w:rPr>
          <w:rFonts w:ascii="Arial" w:hAnsi="Arial" w:cs="Arial"/>
          <w:sz w:val="22"/>
          <w:szCs w:val="22"/>
        </w:rPr>
        <w:t>Those woody materials and biomass is a huge source for green energy production</w:t>
      </w:r>
      <w:r>
        <w:rPr>
          <w:rFonts w:ascii="Arial" w:hAnsi="Arial" w:cs="Arial"/>
          <w:sz w:val="22"/>
          <w:szCs w:val="22"/>
        </w:rPr>
        <w:t xml:space="preserve">,” said Pelkki. </w:t>
      </w:r>
      <w:r w:rsidR="001C39F0" w:rsidRPr="00203138">
        <w:rPr>
          <w:rFonts w:ascii="Arial" w:hAnsi="Arial" w:cs="Arial"/>
          <w:sz w:val="22"/>
          <w:szCs w:val="22"/>
        </w:rPr>
        <w:t xml:space="preserve">There is an increased </w:t>
      </w:r>
      <w:r w:rsidR="001C39F0" w:rsidRPr="00203138">
        <w:rPr>
          <w:rFonts w:ascii="Arial" w:hAnsi="Arial" w:cs="Arial"/>
          <w:sz w:val="22"/>
          <w:szCs w:val="22"/>
        </w:rPr>
        <w:lastRenderedPageBreak/>
        <w:t xml:space="preserve">awareness and acceptance of green energy among the public. The electricity generated from wood biomass </w:t>
      </w:r>
      <w:r w:rsidR="006B74D4">
        <w:rPr>
          <w:rFonts w:ascii="Arial" w:hAnsi="Arial" w:cs="Arial"/>
          <w:sz w:val="22"/>
          <w:szCs w:val="22"/>
        </w:rPr>
        <w:t>was</w:t>
      </w:r>
      <w:r w:rsidR="001C39F0" w:rsidRPr="00203138">
        <w:rPr>
          <w:rFonts w:ascii="Arial" w:hAnsi="Arial" w:cs="Arial"/>
          <w:sz w:val="22"/>
          <w:szCs w:val="22"/>
        </w:rPr>
        <w:t xml:space="preserve"> 12 billion kilowatt-hours in 2020, and this number will increase to 14.4 billion in 2021. </w:t>
      </w:r>
    </w:p>
    <w:p w14:paraId="23A9CA9E" w14:textId="77777777" w:rsidR="00287EFB" w:rsidRPr="00203138" w:rsidRDefault="00287EFB" w:rsidP="00203138">
      <w:pPr>
        <w:rPr>
          <w:rFonts w:ascii="Arial" w:hAnsi="Arial" w:cs="Arial"/>
          <w:sz w:val="22"/>
          <w:szCs w:val="22"/>
        </w:rPr>
      </w:pPr>
    </w:p>
    <w:p w14:paraId="09B89628" w14:textId="0AA3DFDA" w:rsidR="001C39F0" w:rsidRDefault="001C39F0" w:rsidP="00203138">
      <w:pPr>
        <w:rPr>
          <w:rFonts w:ascii="Arial" w:hAnsi="Arial" w:cs="Arial"/>
          <w:color w:val="000000"/>
          <w:sz w:val="22"/>
          <w:szCs w:val="22"/>
        </w:rPr>
      </w:pPr>
      <w:r w:rsidRPr="00203138">
        <w:rPr>
          <w:rFonts w:ascii="Arial" w:hAnsi="Arial" w:cs="Arial"/>
          <w:color w:val="000000"/>
          <w:sz w:val="22"/>
          <w:szCs w:val="22"/>
        </w:rPr>
        <w:t xml:space="preserve">There will be a growth in the demanding of engineered timber with increasing investment and improvement of production facilities. One example is the Magnolia Arkansas Cross Laminated Timber facility will be qualified to produce commercial building products with the recently acquired Timber Products Certification. </w:t>
      </w:r>
    </w:p>
    <w:p w14:paraId="5CDAB755" w14:textId="77777777" w:rsidR="00287EFB" w:rsidRPr="00203138" w:rsidRDefault="00287EFB" w:rsidP="00203138">
      <w:pPr>
        <w:rPr>
          <w:rFonts w:ascii="Arial" w:hAnsi="Arial" w:cs="Arial"/>
          <w:color w:val="000000"/>
          <w:sz w:val="22"/>
          <w:szCs w:val="22"/>
        </w:rPr>
      </w:pPr>
    </w:p>
    <w:p w14:paraId="0371F7A0" w14:textId="30BD0542" w:rsidR="001C39F0" w:rsidRPr="00203138" w:rsidRDefault="001C39F0" w:rsidP="00203138">
      <w:pPr>
        <w:rPr>
          <w:rStyle w:val="Hyperlink"/>
          <w:rFonts w:ascii="Arial" w:hAnsi="Arial" w:cs="Arial"/>
          <w:sz w:val="22"/>
          <w:szCs w:val="22"/>
        </w:rPr>
      </w:pPr>
      <w:r w:rsidRPr="00203138">
        <w:rPr>
          <w:rFonts w:ascii="Arial" w:hAnsi="Arial" w:cs="Arial"/>
          <w:sz w:val="22"/>
          <w:szCs w:val="22"/>
        </w:rPr>
        <w:t>For the Timber Outlook for Arkansas report complete with graphs, readers can go to the Arkansas Forest Resources Center webpage</w:t>
      </w:r>
      <w:r w:rsidR="00140587">
        <w:rPr>
          <w:rFonts w:ascii="Arial" w:hAnsi="Arial" w:cs="Arial"/>
          <w:sz w:val="22"/>
          <w:szCs w:val="22"/>
        </w:rPr>
        <w:t xml:space="preserve"> at </w:t>
      </w:r>
      <w:hyperlink r:id="rId10" w:history="1">
        <w:r w:rsidRPr="00203138">
          <w:rPr>
            <w:rStyle w:val="Hyperlink"/>
            <w:rFonts w:ascii="Arial" w:hAnsi="Arial" w:cs="Arial"/>
            <w:sz w:val="22"/>
            <w:szCs w:val="22"/>
          </w:rPr>
          <w:t>https://www.uamont.edu/academics/CFANR/pdfs/EconOutlook2021.pdf</w:t>
        </w:r>
      </w:hyperlink>
      <w:r w:rsidR="006B74D4">
        <w:rPr>
          <w:rStyle w:val="Hyperlink"/>
          <w:rFonts w:ascii="Arial" w:hAnsi="Arial" w:cs="Arial"/>
          <w:sz w:val="22"/>
          <w:szCs w:val="22"/>
        </w:rPr>
        <w:t>.</w:t>
      </w:r>
    </w:p>
    <w:p w14:paraId="5240DAFF" w14:textId="77777777" w:rsidR="00685E97" w:rsidRPr="00203138" w:rsidRDefault="00685E97" w:rsidP="00203138">
      <w:pPr>
        <w:spacing w:after="200"/>
        <w:rPr>
          <w:rFonts w:ascii="Arial" w:hAnsi="Arial" w:cs="Arial"/>
          <w:sz w:val="22"/>
          <w:szCs w:val="22"/>
        </w:rPr>
      </w:pPr>
    </w:p>
    <w:p w14:paraId="5C31BDDD" w14:textId="77777777" w:rsidR="00685E97" w:rsidRPr="00203138" w:rsidRDefault="00685E97" w:rsidP="00203138">
      <w:pPr>
        <w:pStyle w:val="xmsonormal"/>
        <w:spacing w:after="200" w:afterAutospacing="0"/>
        <w:rPr>
          <w:rFonts w:ascii="Arial" w:hAnsi="Arial" w:cs="Arial"/>
          <w:b/>
          <w:sz w:val="22"/>
          <w:szCs w:val="22"/>
        </w:rPr>
      </w:pPr>
      <w:r w:rsidRPr="00203138">
        <w:rPr>
          <w:rFonts w:ascii="Arial" w:hAnsi="Arial" w:cs="Arial"/>
          <w:b/>
          <w:bCs/>
          <w:sz w:val="22"/>
          <w:szCs w:val="22"/>
        </w:rPr>
        <w:t>About the College of Forestry, Agriculture and Natural Resources and the Arkansas Forest Resources Center</w:t>
      </w:r>
    </w:p>
    <w:p w14:paraId="7B4D9F19" w14:textId="77777777" w:rsidR="00685E97" w:rsidRPr="00203138" w:rsidRDefault="00685E97" w:rsidP="00203138">
      <w:pPr>
        <w:pStyle w:val="xmsonormal"/>
        <w:spacing w:after="200" w:afterAutospacing="0"/>
        <w:rPr>
          <w:rFonts w:ascii="Arial" w:hAnsi="Arial" w:cs="Arial"/>
          <w:bCs/>
          <w:sz w:val="22"/>
          <w:szCs w:val="22"/>
        </w:rPr>
      </w:pPr>
      <w:r w:rsidRPr="00203138">
        <w:rPr>
          <w:rFonts w:ascii="Arial" w:hAnsi="Arial" w:cs="Arial"/>
          <w:bCs/>
          <w:sz w:val="22"/>
          <w:szCs w:val="22"/>
        </w:rPr>
        <w:t>The College of Forestry, Agriculture and Natural Resources, and the Arkansas Forest Resources Center, a University of Arkansas System Center of Excellence, brings together interdisciplinary expertise through a partnership between the University of Arkansas at Monticello and the University of Arkansas System Division of Agriculture. The College and Center are headquartered at the University of Arkansas at Monticello campus, but their programs range statewide with the mission of developing and delivering teaching, research, and extension programs that enhance and ensure the sustainability and productivity of forest-based natural resources and agricultural systems. Academic programs are delivered by the College of Forestry, Agriculture, and Natural Resources through the University of Arkansas at Monticello. Through the University of Arkansas System Division of Agriculture, research is administered by the Arkansas Agricultural Experiment Station, and extension and outreach activities are coordinated by the Arkansas Cooperative Extension Service.</w:t>
      </w:r>
    </w:p>
    <w:p w14:paraId="2B2F8407" w14:textId="77F70852" w:rsidR="00685E97" w:rsidRPr="00203138" w:rsidRDefault="00685E97" w:rsidP="00203138">
      <w:pPr>
        <w:pStyle w:val="xmsonormal"/>
        <w:spacing w:after="200" w:afterAutospacing="0"/>
        <w:rPr>
          <w:rFonts w:ascii="Arial" w:hAnsi="Arial" w:cs="Arial"/>
          <w:bCs/>
          <w:sz w:val="22"/>
          <w:szCs w:val="22"/>
        </w:rPr>
      </w:pPr>
      <w:r w:rsidRPr="00203138">
        <w:rPr>
          <w:rFonts w:ascii="Arial" w:hAnsi="Arial" w:cs="Arial"/>
          <w:bCs/>
          <w:sz w:val="22"/>
          <w:szCs w:val="22"/>
        </w:rPr>
        <w:t>The University of Arkansas at Monticello and the University of Arkansas System Division of Agriculture offer all of their programs to all eligible persons without regard to race, color, sex, gender identity, sexual orientation, national origin, religion, age, disability, marital or veteran status, genetic information, or any other legally protected status, and are Affirmative Action/Equal Opportunity Employers.</w:t>
      </w:r>
    </w:p>
    <w:p w14:paraId="7B2AEFBD" w14:textId="77777777" w:rsidR="00B8483C" w:rsidRDefault="00685E97" w:rsidP="00203138">
      <w:pPr>
        <w:pStyle w:val="xmsonormal"/>
        <w:spacing w:after="200" w:afterAutospacing="0"/>
        <w:rPr>
          <w:rFonts w:ascii="Arial" w:hAnsi="Arial" w:cs="Arial"/>
          <w:b/>
          <w:sz w:val="22"/>
          <w:szCs w:val="22"/>
        </w:rPr>
      </w:pPr>
      <w:r w:rsidRPr="00203138">
        <w:rPr>
          <w:rFonts w:ascii="Arial" w:hAnsi="Arial" w:cs="Arial"/>
          <w:b/>
          <w:bCs/>
          <w:sz w:val="22"/>
          <w:szCs w:val="22"/>
        </w:rPr>
        <w:t>About the Division of Agriculture</w:t>
      </w:r>
    </w:p>
    <w:p w14:paraId="75DB4C9E" w14:textId="2BB934CA" w:rsidR="00685E97" w:rsidRPr="00B8483C" w:rsidRDefault="00685E97" w:rsidP="00203138">
      <w:pPr>
        <w:pStyle w:val="xmsonormal"/>
        <w:spacing w:after="200" w:afterAutospacing="0"/>
        <w:rPr>
          <w:rFonts w:ascii="Arial" w:hAnsi="Arial" w:cs="Arial"/>
          <w:b/>
          <w:sz w:val="22"/>
          <w:szCs w:val="22"/>
        </w:rPr>
      </w:pPr>
      <w:r w:rsidRPr="00203138">
        <w:rPr>
          <w:rFonts w:ascii="Arial" w:hAnsi="Arial" w:cs="Arial"/>
          <w:bCs/>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79174B3F" w14:textId="77777777" w:rsidR="00685E97" w:rsidRPr="00203138" w:rsidRDefault="00685E97" w:rsidP="00203138">
      <w:pPr>
        <w:pStyle w:val="xmsonormal"/>
        <w:spacing w:after="200" w:afterAutospacing="0"/>
        <w:rPr>
          <w:rFonts w:ascii="Arial" w:hAnsi="Arial" w:cs="Arial"/>
          <w:bCs/>
          <w:sz w:val="22"/>
          <w:szCs w:val="22"/>
        </w:rPr>
      </w:pPr>
      <w:r w:rsidRPr="00203138">
        <w:rPr>
          <w:rFonts w:ascii="Arial" w:hAnsi="Arial" w:cs="Arial"/>
          <w:bCs/>
          <w:sz w:val="22"/>
          <w:szCs w:val="22"/>
        </w:rPr>
        <w:t>The Division of Agriculture is one of 20 entities within the University of Arkansas System. It has offices in all 75 counties in Arkansas and faculty on five system campuses.</w:t>
      </w:r>
    </w:p>
    <w:p w14:paraId="0DAEA7DA" w14:textId="77777777" w:rsidR="00685E97" w:rsidRPr="00203138" w:rsidRDefault="00685E97" w:rsidP="00203138">
      <w:pPr>
        <w:pStyle w:val="xmsonormal"/>
        <w:spacing w:after="200" w:afterAutospacing="0"/>
        <w:rPr>
          <w:rFonts w:ascii="Arial" w:hAnsi="Arial" w:cs="Arial"/>
          <w:bCs/>
          <w:sz w:val="22"/>
          <w:szCs w:val="22"/>
        </w:rPr>
      </w:pPr>
      <w:r w:rsidRPr="00203138">
        <w:rPr>
          <w:rFonts w:ascii="Arial" w:hAnsi="Arial" w:cs="Arial"/>
          <w:bCs/>
          <w:sz w:val="22"/>
          <w:szCs w:val="22"/>
        </w:rPr>
        <w:lastRenderedPageBreak/>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9671917" w14:textId="78919B75" w:rsidR="00F476F3" w:rsidRPr="00203138" w:rsidRDefault="00513770" w:rsidP="00203138">
      <w:pPr>
        <w:pStyle w:val="xmsonormal"/>
        <w:shd w:val="clear" w:color="auto" w:fill="FFFFFF"/>
        <w:spacing w:before="0" w:beforeAutospacing="0" w:after="200" w:afterAutospacing="0"/>
        <w:jc w:val="center"/>
        <w:rPr>
          <w:rFonts w:ascii="Arial" w:hAnsi="Arial" w:cs="Arial"/>
          <w:color w:val="000000" w:themeColor="text1"/>
          <w:sz w:val="22"/>
          <w:szCs w:val="22"/>
        </w:rPr>
      </w:pPr>
      <w:r w:rsidRPr="00203138">
        <w:rPr>
          <w:rFonts w:ascii="Arial" w:hAnsi="Arial" w:cs="Arial"/>
          <w:color w:val="000000" w:themeColor="text1"/>
          <w:sz w:val="22"/>
          <w:szCs w:val="22"/>
        </w:rPr>
        <w:t># # #</w:t>
      </w:r>
    </w:p>
    <w:p w14:paraId="28F0D8E5" w14:textId="77777777" w:rsidR="000A7F78" w:rsidRPr="00203138" w:rsidRDefault="000A7F78">
      <w:pPr>
        <w:pStyle w:val="xmsonormal"/>
        <w:shd w:val="clear" w:color="auto" w:fill="FFFFFF"/>
        <w:spacing w:before="0" w:beforeAutospacing="0" w:after="200" w:afterAutospacing="0"/>
        <w:jc w:val="center"/>
        <w:rPr>
          <w:rFonts w:ascii="Arial" w:hAnsi="Arial" w:cs="Arial"/>
          <w:color w:val="000000" w:themeColor="text1"/>
          <w:sz w:val="22"/>
          <w:szCs w:val="22"/>
        </w:rPr>
      </w:pPr>
    </w:p>
    <w:sectPr w:rsidR="000A7F78" w:rsidRPr="00203138" w:rsidSect="00B8483C">
      <w:headerReference w:type="default" r:id="rId11"/>
      <w:pgSz w:w="12240" w:h="15840"/>
      <w:pgMar w:top="25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76203" w14:textId="77777777" w:rsidR="005960F7" w:rsidRDefault="005960F7" w:rsidP="006E006D">
      <w:r>
        <w:separator/>
      </w:r>
    </w:p>
  </w:endnote>
  <w:endnote w:type="continuationSeparator" w:id="0">
    <w:p w14:paraId="4475E3DA" w14:textId="77777777" w:rsidR="005960F7" w:rsidRDefault="005960F7" w:rsidP="006E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6A017" w14:textId="77777777" w:rsidR="005960F7" w:rsidRDefault="005960F7" w:rsidP="006E006D">
      <w:r>
        <w:separator/>
      </w:r>
    </w:p>
  </w:footnote>
  <w:footnote w:type="continuationSeparator" w:id="0">
    <w:p w14:paraId="632338D7" w14:textId="77777777" w:rsidR="005960F7" w:rsidRDefault="005960F7" w:rsidP="006E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F2281" w14:textId="46B9F7F4" w:rsidR="00594ABC" w:rsidRDefault="00594ABC" w:rsidP="00594ABC">
    <w:pPr>
      <w:pStyle w:val="Header"/>
    </w:pPr>
    <w:r>
      <w:rPr>
        <w:noProof/>
      </w:rPr>
      <w:drawing>
        <wp:inline distT="0" distB="0" distL="0" distR="0" wp14:anchorId="7966CE44" wp14:editId="00A9131A">
          <wp:extent cx="2273643" cy="72703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215" cy="740644"/>
                  </a:xfrm>
                  <a:prstGeom prst="rect">
                    <a:avLst/>
                  </a:prstGeom>
                </pic:spPr>
              </pic:pic>
            </a:graphicData>
          </a:graphic>
        </wp:inline>
      </w:drawing>
    </w:r>
    <w:r>
      <w:tab/>
    </w:r>
    <w:r>
      <w:tab/>
    </w:r>
    <w:r>
      <w:rPr>
        <w:noProof/>
      </w:rPr>
      <w:drawing>
        <wp:inline distT="0" distB="0" distL="0" distR="0" wp14:anchorId="4DEAD2EB" wp14:editId="46DB712F">
          <wp:extent cx="2216665" cy="645916"/>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59582" cy="658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03049"/>
    <w:multiLevelType w:val="hybridMultilevel"/>
    <w:tmpl w:val="15D2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6027D"/>
    <w:multiLevelType w:val="hybridMultilevel"/>
    <w:tmpl w:val="4BC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8615B"/>
    <w:multiLevelType w:val="hybridMultilevel"/>
    <w:tmpl w:val="322E9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jEzMTIxNjY1NLdQ0lEKTi0uzszPAykwrgUAYsXlLywAAAA="/>
  </w:docVars>
  <w:rsids>
    <w:rsidRoot w:val="00F476F3"/>
    <w:rsid w:val="00016EC7"/>
    <w:rsid w:val="000762EE"/>
    <w:rsid w:val="000913DE"/>
    <w:rsid w:val="000921CA"/>
    <w:rsid w:val="000A5220"/>
    <w:rsid w:val="000A7F78"/>
    <w:rsid w:val="001075F7"/>
    <w:rsid w:val="00130BFB"/>
    <w:rsid w:val="00140587"/>
    <w:rsid w:val="001519AE"/>
    <w:rsid w:val="0015730F"/>
    <w:rsid w:val="0017427B"/>
    <w:rsid w:val="001A6898"/>
    <w:rsid w:val="001B09D0"/>
    <w:rsid w:val="001B5157"/>
    <w:rsid w:val="001B6E74"/>
    <w:rsid w:val="001C39F0"/>
    <w:rsid w:val="001D74C9"/>
    <w:rsid w:val="001E62D2"/>
    <w:rsid w:val="00203138"/>
    <w:rsid w:val="00211619"/>
    <w:rsid w:val="00235D7F"/>
    <w:rsid w:val="002379B3"/>
    <w:rsid w:val="00255AC7"/>
    <w:rsid w:val="00264E5A"/>
    <w:rsid w:val="00287EFB"/>
    <w:rsid w:val="00302D04"/>
    <w:rsid w:val="003042DA"/>
    <w:rsid w:val="00331E14"/>
    <w:rsid w:val="00333F6A"/>
    <w:rsid w:val="00397329"/>
    <w:rsid w:val="003E6EE6"/>
    <w:rsid w:val="003F1B19"/>
    <w:rsid w:val="00406CC3"/>
    <w:rsid w:val="0048135F"/>
    <w:rsid w:val="00482534"/>
    <w:rsid w:val="00513770"/>
    <w:rsid w:val="00537E56"/>
    <w:rsid w:val="00541A04"/>
    <w:rsid w:val="0054370D"/>
    <w:rsid w:val="00552D69"/>
    <w:rsid w:val="00587822"/>
    <w:rsid w:val="00594ABC"/>
    <w:rsid w:val="005960F7"/>
    <w:rsid w:val="005C3AC0"/>
    <w:rsid w:val="00661A0B"/>
    <w:rsid w:val="00685E97"/>
    <w:rsid w:val="006A5A65"/>
    <w:rsid w:val="006A5F80"/>
    <w:rsid w:val="006A6525"/>
    <w:rsid w:val="006B1454"/>
    <w:rsid w:val="006B6885"/>
    <w:rsid w:val="006B74D4"/>
    <w:rsid w:val="006E006D"/>
    <w:rsid w:val="00707A88"/>
    <w:rsid w:val="00717160"/>
    <w:rsid w:val="00726004"/>
    <w:rsid w:val="00730E62"/>
    <w:rsid w:val="00742426"/>
    <w:rsid w:val="00754F42"/>
    <w:rsid w:val="00756CDF"/>
    <w:rsid w:val="00770449"/>
    <w:rsid w:val="007B1B30"/>
    <w:rsid w:val="007D040C"/>
    <w:rsid w:val="007F434A"/>
    <w:rsid w:val="00850781"/>
    <w:rsid w:val="00850A57"/>
    <w:rsid w:val="00874CC8"/>
    <w:rsid w:val="008A217C"/>
    <w:rsid w:val="008C18D1"/>
    <w:rsid w:val="008F2B4D"/>
    <w:rsid w:val="0092550F"/>
    <w:rsid w:val="00937685"/>
    <w:rsid w:val="009856B3"/>
    <w:rsid w:val="00992640"/>
    <w:rsid w:val="009A212D"/>
    <w:rsid w:val="009C1A5E"/>
    <w:rsid w:val="00A11C83"/>
    <w:rsid w:val="00A376E3"/>
    <w:rsid w:val="00A44C7F"/>
    <w:rsid w:val="00A559F3"/>
    <w:rsid w:val="00A879CE"/>
    <w:rsid w:val="00AB025B"/>
    <w:rsid w:val="00AE0648"/>
    <w:rsid w:val="00B1371B"/>
    <w:rsid w:val="00B257AC"/>
    <w:rsid w:val="00B4194F"/>
    <w:rsid w:val="00B529C4"/>
    <w:rsid w:val="00B5745F"/>
    <w:rsid w:val="00B72A55"/>
    <w:rsid w:val="00B8483C"/>
    <w:rsid w:val="00BC732A"/>
    <w:rsid w:val="00BD054D"/>
    <w:rsid w:val="00C06C5D"/>
    <w:rsid w:val="00C126A1"/>
    <w:rsid w:val="00C13B94"/>
    <w:rsid w:val="00C213D7"/>
    <w:rsid w:val="00C30A92"/>
    <w:rsid w:val="00C329F4"/>
    <w:rsid w:val="00C65A75"/>
    <w:rsid w:val="00CE520A"/>
    <w:rsid w:val="00CE6E13"/>
    <w:rsid w:val="00D258C7"/>
    <w:rsid w:val="00D37CF9"/>
    <w:rsid w:val="00D67594"/>
    <w:rsid w:val="00D85DED"/>
    <w:rsid w:val="00D94160"/>
    <w:rsid w:val="00DA0220"/>
    <w:rsid w:val="00DA2E7B"/>
    <w:rsid w:val="00E051FB"/>
    <w:rsid w:val="00E44B69"/>
    <w:rsid w:val="00E655D9"/>
    <w:rsid w:val="00E92BD7"/>
    <w:rsid w:val="00EA3ADB"/>
    <w:rsid w:val="00F25C66"/>
    <w:rsid w:val="00F476F3"/>
    <w:rsid w:val="00F710D2"/>
    <w:rsid w:val="00F76763"/>
    <w:rsid w:val="00F96E41"/>
    <w:rsid w:val="00FB7C9D"/>
    <w:rsid w:val="00FC53FC"/>
    <w:rsid w:val="00FE1718"/>
    <w:rsid w:val="00FE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5765"/>
  <w15:chartTrackingRefBased/>
  <w15:docId w15:val="{9525C43E-8906-7746-B313-F667DDF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styleId="Revision">
    <w:name w:val="Revision"/>
    <w:hidden/>
    <w:uiPriority w:val="99"/>
    <w:semiHidden/>
    <w:rsid w:val="006E006D"/>
    <w:rPr>
      <w:rFonts w:ascii="Times New Roman" w:eastAsia="Times New Roman" w:hAnsi="Times New Roman" w:cs="Times New Roman"/>
    </w:rPr>
  </w:style>
  <w:style w:type="paragraph" w:styleId="Header">
    <w:name w:val="header"/>
    <w:basedOn w:val="Normal"/>
    <w:link w:val="HeaderChar"/>
    <w:uiPriority w:val="99"/>
    <w:unhideWhenUsed/>
    <w:rsid w:val="006E006D"/>
    <w:pPr>
      <w:tabs>
        <w:tab w:val="center" w:pos="4680"/>
        <w:tab w:val="right" w:pos="9360"/>
      </w:tabs>
    </w:pPr>
  </w:style>
  <w:style w:type="character" w:customStyle="1" w:styleId="HeaderChar">
    <w:name w:val="Header Char"/>
    <w:basedOn w:val="DefaultParagraphFont"/>
    <w:link w:val="Header"/>
    <w:uiPriority w:val="99"/>
    <w:rsid w:val="006E006D"/>
    <w:rPr>
      <w:rFonts w:ascii="Times New Roman" w:eastAsia="Times New Roman" w:hAnsi="Times New Roman" w:cs="Times New Roman"/>
    </w:rPr>
  </w:style>
  <w:style w:type="paragraph" w:styleId="Footer">
    <w:name w:val="footer"/>
    <w:basedOn w:val="Normal"/>
    <w:link w:val="FooterChar"/>
    <w:uiPriority w:val="99"/>
    <w:unhideWhenUsed/>
    <w:rsid w:val="006E006D"/>
    <w:pPr>
      <w:tabs>
        <w:tab w:val="center" w:pos="4680"/>
        <w:tab w:val="right" w:pos="9360"/>
      </w:tabs>
    </w:pPr>
  </w:style>
  <w:style w:type="character" w:customStyle="1" w:styleId="FooterChar">
    <w:name w:val="Footer Char"/>
    <w:basedOn w:val="DefaultParagraphFont"/>
    <w:link w:val="Footer"/>
    <w:uiPriority w:val="99"/>
    <w:rsid w:val="006E00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7737">
      <w:bodyDiv w:val="1"/>
      <w:marLeft w:val="0"/>
      <w:marRight w:val="0"/>
      <w:marTop w:val="0"/>
      <w:marBottom w:val="0"/>
      <w:divBdr>
        <w:top w:val="none" w:sz="0" w:space="0" w:color="auto"/>
        <w:left w:val="none" w:sz="0" w:space="0" w:color="auto"/>
        <w:bottom w:val="none" w:sz="0" w:space="0" w:color="auto"/>
        <w:right w:val="none" w:sz="0" w:space="0" w:color="auto"/>
      </w:divBdr>
    </w:div>
    <w:div w:id="217787438">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70372800">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75179460">
      <w:bodyDiv w:val="1"/>
      <w:marLeft w:val="0"/>
      <w:marRight w:val="0"/>
      <w:marTop w:val="0"/>
      <w:marBottom w:val="0"/>
      <w:divBdr>
        <w:top w:val="none" w:sz="0" w:space="0" w:color="auto"/>
        <w:left w:val="none" w:sz="0" w:space="0" w:color="auto"/>
        <w:bottom w:val="none" w:sz="0" w:space="0" w:color="auto"/>
        <w:right w:val="none" w:sz="0" w:space="0" w:color="auto"/>
      </w:divBdr>
    </w:div>
    <w:div w:id="1228685380">
      <w:bodyDiv w:val="1"/>
      <w:marLeft w:val="0"/>
      <w:marRight w:val="0"/>
      <w:marTop w:val="0"/>
      <w:marBottom w:val="0"/>
      <w:divBdr>
        <w:top w:val="none" w:sz="0" w:space="0" w:color="auto"/>
        <w:left w:val="none" w:sz="0" w:space="0" w:color="auto"/>
        <w:bottom w:val="none" w:sz="0" w:space="0" w:color="auto"/>
        <w:right w:val="none" w:sz="0" w:space="0" w:color="auto"/>
      </w:divBdr>
    </w:div>
    <w:div w:id="1270548994">
      <w:bodyDiv w:val="1"/>
      <w:marLeft w:val="0"/>
      <w:marRight w:val="0"/>
      <w:marTop w:val="0"/>
      <w:marBottom w:val="0"/>
      <w:divBdr>
        <w:top w:val="none" w:sz="0" w:space="0" w:color="auto"/>
        <w:left w:val="none" w:sz="0" w:space="0" w:color="auto"/>
        <w:bottom w:val="none" w:sz="0" w:space="0" w:color="auto"/>
        <w:right w:val="none" w:sz="0" w:space="0" w:color="auto"/>
      </w:divBdr>
      <w:divsChild>
        <w:div w:id="1096705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3801148">
      <w:bodyDiv w:val="1"/>
      <w:marLeft w:val="0"/>
      <w:marRight w:val="0"/>
      <w:marTop w:val="0"/>
      <w:marBottom w:val="0"/>
      <w:divBdr>
        <w:top w:val="none" w:sz="0" w:space="0" w:color="auto"/>
        <w:left w:val="none" w:sz="0" w:space="0" w:color="auto"/>
        <w:bottom w:val="none" w:sz="0" w:space="0" w:color="auto"/>
        <w:right w:val="none" w:sz="0" w:space="0" w:color="auto"/>
      </w:divBdr>
    </w:div>
    <w:div w:id="1371606411">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683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AM_CFAN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gels@uaex.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amont.edu/academics/CFANR/pdfs/EconOutlook2021.pdf" TargetMode="External"/><Relationship Id="rId4" Type="http://schemas.openxmlformats.org/officeDocument/2006/relationships/webSettings" Target="webSettings.xml"/><Relationship Id="rId9" Type="http://schemas.openxmlformats.org/officeDocument/2006/relationships/hyperlink" Target="https://www.uamont.edu/academics/CFANR/pdfs/EconOutlook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15168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Miller</dc:creator>
  <cp:keywords/>
  <dc:description/>
  <cp:lastModifiedBy>Ryan McGeeney</cp:lastModifiedBy>
  <cp:revision>4</cp:revision>
  <dcterms:created xsi:type="dcterms:W3CDTF">2021-02-26T16:57:00Z</dcterms:created>
  <dcterms:modified xsi:type="dcterms:W3CDTF">2021-02-26T17:46:00Z</dcterms:modified>
  <cp:category>Agricultural science news</cp:category>
</cp:coreProperties>
</file>