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0F8C" w14:textId="42F374CB" w:rsidR="00B333EE" w:rsidRDefault="00B333EE" w:rsidP="0043177C">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10D459A1" wp14:editId="1F1BFEDB">
            <wp:extent cx="3188094"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color-left_l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7630" cy="620984"/>
                    </a:xfrm>
                    <a:prstGeom prst="rect">
                      <a:avLst/>
                    </a:prstGeom>
                  </pic:spPr>
                </pic:pic>
              </a:graphicData>
            </a:graphic>
          </wp:inline>
        </w:drawing>
      </w:r>
    </w:p>
    <w:p w14:paraId="27BDB428" w14:textId="77777777" w:rsidR="00B333EE" w:rsidRDefault="00B333EE" w:rsidP="0043177C">
      <w:pPr>
        <w:shd w:val="clear" w:color="auto" w:fill="FFFFFF"/>
        <w:spacing w:after="0" w:line="240" w:lineRule="auto"/>
        <w:jc w:val="center"/>
        <w:rPr>
          <w:rFonts w:ascii="Cambria" w:eastAsia="Times New Roman" w:hAnsi="Cambria" w:cs="Times New Roman"/>
          <w:b/>
          <w:sz w:val="28"/>
          <w:szCs w:val="28"/>
        </w:rPr>
      </w:pPr>
    </w:p>
    <w:p w14:paraId="45B83549" w14:textId="77777777" w:rsidR="00B333EE" w:rsidRDefault="00B333EE" w:rsidP="0043177C">
      <w:pPr>
        <w:shd w:val="clear" w:color="auto" w:fill="FFFFFF"/>
        <w:spacing w:after="0" w:line="240" w:lineRule="auto"/>
        <w:jc w:val="center"/>
        <w:rPr>
          <w:rFonts w:ascii="Cambria" w:eastAsia="Times New Roman" w:hAnsi="Cambria" w:cs="Times New Roman"/>
          <w:b/>
          <w:sz w:val="28"/>
          <w:szCs w:val="28"/>
        </w:rPr>
      </w:pPr>
    </w:p>
    <w:p w14:paraId="1BFCC4C7" w14:textId="33B51A21" w:rsidR="0043177C" w:rsidRPr="00B333EE" w:rsidRDefault="0043177C" w:rsidP="0043177C">
      <w:pPr>
        <w:shd w:val="clear" w:color="auto" w:fill="FFFFFF"/>
        <w:spacing w:after="0" w:line="240" w:lineRule="auto"/>
        <w:jc w:val="center"/>
        <w:rPr>
          <w:rFonts w:ascii="Cambria" w:eastAsia="Times New Roman" w:hAnsi="Cambria" w:cs="Times New Roman"/>
          <w:b/>
          <w:sz w:val="28"/>
          <w:szCs w:val="28"/>
        </w:rPr>
      </w:pPr>
      <w:r w:rsidRPr="00B333EE">
        <w:rPr>
          <w:rFonts w:ascii="Cambria" w:eastAsia="Times New Roman" w:hAnsi="Cambria" w:cs="Times New Roman"/>
          <w:b/>
          <w:sz w:val="28"/>
          <w:szCs w:val="28"/>
        </w:rPr>
        <w:t>COVID-19 Impacts on Arkansas’ Agricultural and Rural Economies</w:t>
      </w:r>
    </w:p>
    <w:p w14:paraId="4B15C9A7"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1DE5F0D3" w14:textId="6F30B202"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3A29FC53" w14:textId="77777777" w:rsidR="0043177C" w:rsidRPr="00B333EE" w:rsidRDefault="0043177C" w:rsidP="0043177C">
      <w:pPr>
        <w:shd w:val="clear" w:color="auto" w:fill="FFFFFF"/>
        <w:spacing w:after="0" w:line="240" w:lineRule="auto"/>
        <w:jc w:val="center"/>
        <w:rPr>
          <w:rFonts w:ascii="Cambria" w:eastAsia="Times New Roman" w:hAnsi="Cambria" w:cs="Times New Roman"/>
          <w:b/>
          <w:sz w:val="48"/>
          <w:szCs w:val="48"/>
        </w:rPr>
      </w:pPr>
    </w:p>
    <w:p w14:paraId="19548A5F" w14:textId="77777777" w:rsidR="0043177C" w:rsidRPr="00B333EE" w:rsidRDefault="0043177C" w:rsidP="0043177C">
      <w:pPr>
        <w:shd w:val="clear" w:color="auto" w:fill="FFFFFF"/>
        <w:spacing w:after="0" w:line="240" w:lineRule="auto"/>
        <w:jc w:val="center"/>
        <w:rPr>
          <w:rFonts w:ascii="Cambria" w:eastAsia="Times New Roman" w:hAnsi="Cambria" w:cs="Times New Roman"/>
          <w:b/>
          <w:sz w:val="48"/>
          <w:szCs w:val="48"/>
        </w:rPr>
      </w:pPr>
      <w:r w:rsidRPr="00B333EE">
        <w:rPr>
          <w:rFonts w:ascii="Cambria" w:eastAsia="Times New Roman" w:hAnsi="Cambria" w:cs="Times New Roman"/>
          <w:b/>
          <w:sz w:val="48"/>
          <w:szCs w:val="48"/>
        </w:rPr>
        <w:t xml:space="preserve">UPDATE: </w:t>
      </w:r>
    </w:p>
    <w:p w14:paraId="5B4D2F6F" w14:textId="3B6C7B32" w:rsidR="0043177C" w:rsidRPr="00B333EE" w:rsidRDefault="0043177C" w:rsidP="0043177C">
      <w:pPr>
        <w:shd w:val="clear" w:color="auto" w:fill="FFFFFF"/>
        <w:spacing w:after="0" w:line="240" w:lineRule="auto"/>
        <w:jc w:val="center"/>
        <w:rPr>
          <w:rFonts w:ascii="Cambria" w:eastAsia="Times New Roman" w:hAnsi="Cambria" w:cs="Times New Roman"/>
          <w:b/>
          <w:sz w:val="48"/>
          <w:szCs w:val="48"/>
        </w:rPr>
      </w:pPr>
      <w:r w:rsidRPr="00B333EE">
        <w:rPr>
          <w:rFonts w:ascii="Cambria" w:eastAsia="Times New Roman" w:hAnsi="Cambria" w:cs="Times New Roman"/>
          <w:b/>
          <w:sz w:val="48"/>
          <w:szCs w:val="48"/>
        </w:rPr>
        <w:t>The COVID-19 Pandemic Affects Unemployment in Arkansas Counties Differently</w:t>
      </w:r>
    </w:p>
    <w:p w14:paraId="3B2195C2" w14:textId="77777777" w:rsidR="0043177C" w:rsidRPr="00B333EE" w:rsidRDefault="0043177C" w:rsidP="0043177C">
      <w:pPr>
        <w:shd w:val="clear" w:color="auto" w:fill="FFFFFF"/>
        <w:spacing w:after="0" w:line="240" w:lineRule="auto"/>
        <w:rPr>
          <w:rFonts w:ascii="Cambria" w:eastAsia="Times New Roman" w:hAnsi="Cambria" w:cs="Times New Roman"/>
          <w:b/>
        </w:rPr>
      </w:pPr>
    </w:p>
    <w:p w14:paraId="127B048D" w14:textId="77C1D0E5" w:rsidR="0043177C" w:rsidRPr="00B333EE" w:rsidRDefault="0043177C" w:rsidP="0043177C">
      <w:pPr>
        <w:shd w:val="clear" w:color="auto" w:fill="FFFFFF"/>
        <w:spacing w:after="0" w:line="240" w:lineRule="auto"/>
        <w:rPr>
          <w:rFonts w:ascii="Cambria" w:eastAsia="Times New Roman" w:hAnsi="Cambria" w:cs="Times New Roman"/>
          <w:b/>
        </w:rPr>
      </w:pPr>
    </w:p>
    <w:p w14:paraId="6177CBBD" w14:textId="77777777" w:rsidR="0043177C" w:rsidRPr="00B333EE" w:rsidRDefault="0043177C" w:rsidP="0043177C">
      <w:pPr>
        <w:shd w:val="clear" w:color="auto" w:fill="FFFFFF"/>
        <w:spacing w:after="0" w:line="240" w:lineRule="auto"/>
        <w:rPr>
          <w:rFonts w:ascii="Cambria" w:eastAsia="Times New Roman" w:hAnsi="Cambria" w:cs="Times New Roman"/>
          <w:b/>
        </w:rPr>
      </w:pPr>
    </w:p>
    <w:p w14:paraId="146A5D3B"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r w:rsidRPr="00B333EE">
        <w:rPr>
          <w:rFonts w:ascii="Cambria" w:eastAsia="Times New Roman" w:hAnsi="Cambria" w:cs="Times New Roman"/>
          <w:b/>
        </w:rPr>
        <w:t>Prepared by:</w:t>
      </w:r>
    </w:p>
    <w:p w14:paraId="4F876943"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18DE1E76"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5E6030F0" w14:textId="60F09C04" w:rsidR="0043177C" w:rsidRPr="00B333EE" w:rsidRDefault="0043177C" w:rsidP="0043177C">
      <w:pPr>
        <w:shd w:val="clear" w:color="auto" w:fill="FFFFFF"/>
        <w:spacing w:after="0" w:line="240" w:lineRule="auto"/>
        <w:jc w:val="center"/>
        <w:rPr>
          <w:rFonts w:ascii="Cambria" w:eastAsia="Times New Roman" w:hAnsi="Cambria" w:cs="Times New Roman"/>
          <w:b/>
        </w:rPr>
      </w:pPr>
      <w:r w:rsidRPr="00B333EE">
        <w:rPr>
          <w:rFonts w:ascii="Cambria" w:eastAsia="Times New Roman" w:hAnsi="Cambria" w:cs="Times New Roman"/>
          <w:b/>
        </w:rPr>
        <w:t>Wayne Miller</w:t>
      </w:r>
    </w:p>
    <w:p w14:paraId="2B425316"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r w:rsidRPr="00B333EE">
        <w:rPr>
          <w:rFonts w:ascii="Cambria" w:eastAsia="Times New Roman" w:hAnsi="Cambria" w:cs="Times New Roman"/>
          <w:b/>
        </w:rPr>
        <w:t xml:space="preserve">Department of Agricultural Economics and Agribusiness </w:t>
      </w:r>
    </w:p>
    <w:p w14:paraId="2A7A3C0D"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2E5E7605"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78E2799A" w14:textId="4BCFF6E3"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043F4B85"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235FF658" w14:textId="173F3714" w:rsidR="0043177C" w:rsidRPr="00B333EE" w:rsidRDefault="0043177C" w:rsidP="0043177C">
      <w:pPr>
        <w:shd w:val="clear" w:color="auto" w:fill="FFFFFF"/>
        <w:spacing w:after="0" w:line="240" w:lineRule="auto"/>
        <w:jc w:val="center"/>
        <w:rPr>
          <w:rFonts w:ascii="Cambria" w:eastAsia="Times New Roman" w:hAnsi="Cambria" w:cs="Times New Roman"/>
          <w:b/>
        </w:rPr>
      </w:pPr>
      <w:r w:rsidRPr="00B333EE">
        <w:rPr>
          <w:rFonts w:ascii="Cambria" w:eastAsia="Times New Roman" w:hAnsi="Cambria" w:cs="Times New Roman"/>
          <w:b/>
        </w:rPr>
        <w:t>June 4, 2020</w:t>
      </w:r>
    </w:p>
    <w:p w14:paraId="337A48F0" w14:textId="77777777" w:rsidR="0043177C" w:rsidRPr="00B333EE" w:rsidRDefault="0043177C" w:rsidP="0043177C">
      <w:pPr>
        <w:shd w:val="clear" w:color="auto" w:fill="FFFFFF"/>
        <w:spacing w:after="0" w:line="240" w:lineRule="auto"/>
        <w:jc w:val="center"/>
        <w:rPr>
          <w:rFonts w:ascii="Cambria" w:eastAsia="Times New Roman" w:hAnsi="Cambria" w:cs="Times New Roman"/>
          <w:b/>
        </w:rPr>
      </w:pPr>
    </w:p>
    <w:p w14:paraId="754CF726" w14:textId="77777777" w:rsidR="0043177C" w:rsidRPr="00B333EE" w:rsidRDefault="0043177C" w:rsidP="0043177C">
      <w:pPr>
        <w:rPr>
          <w:rFonts w:ascii="Cambria" w:hAnsi="Cambria"/>
        </w:rPr>
      </w:pPr>
      <w:r w:rsidRPr="00B333EE">
        <w:rPr>
          <w:rFonts w:ascii="Cambria" w:hAnsi="Cambria"/>
        </w:rPr>
        <w:br w:type="page"/>
      </w:r>
    </w:p>
    <w:p w14:paraId="52DC0256" w14:textId="1A02B275" w:rsidR="001D558F" w:rsidRPr="00B333EE" w:rsidRDefault="001D558F">
      <w:pPr>
        <w:rPr>
          <w:rFonts w:ascii="Cambria" w:hAnsi="Cambria"/>
          <w:b/>
          <w:bCs/>
          <w:sz w:val="24"/>
          <w:szCs w:val="24"/>
        </w:rPr>
      </w:pPr>
      <w:r w:rsidRPr="00B333EE">
        <w:rPr>
          <w:rFonts w:ascii="Cambria" w:hAnsi="Cambria"/>
          <w:b/>
          <w:bCs/>
          <w:sz w:val="24"/>
          <w:szCs w:val="24"/>
        </w:rPr>
        <w:lastRenderedPageBreak/>
        <w:t xml:space="preserve">The COVID-19 Pandemic Affects Unemployment in </w:t>
      </w:r>
      <w:r w:rsidR="00182ECA" w:rsidRPr="00B333EE">
        <w:rPr>
          <w:rFonts w:ascii="Cambria" w:hAnsi="Cambria"/>
          <w:b/>
          <w:bCs/>
          <w:sz w:val="24"/>
          <w:szCs w:val="24"/>
        </w:rPr>
        <w:t xml:space="preserve">Arkansas </w:t>
      </w:r>
      <w:r w:rsidRPr="00B333EE">
        <w:rPr>
          <w:rFonts w:ascii="Cambria" w:hAnsi="Cambria"/>
          <w:b/>
          <w:bCs/>
          <w:sz w:val="24"/>
          <w:szCs w:val="24"/>
        </w:rPr>
        <w:t>Counties Differently</w:t>
      </w:r>
    </w:p>
    <w:p w14:paraId="789E62C1" w14:textId="4869AB37" w:rsidR="00D97DE4" w:rsidRPr="00B333EE" w:rsidRDefault="00D97DE4">
      <w:pPr>
        <w:rPr>
          <w:rFonts w:ascii="Cambria" w:hAnsi="Cambria"/>
        </w:rPr>
      </w:pPr>
      <w:r w:rsidRPr="00B333EE">
        <w:rPr>
          <w:rFonts w:ascii="Cambria" w:hAnsi="Cambria"/>
        </w:rPr>
        <w:t xml:space="preserve">While the April 2020 unemployment rate for Arkansas was </w:t>
      </w:r>
      <w:r w:rsidR="001D558F" w:rsidRPr="00B333EE">
        <w:rPr>
          <w:rFonts w:ascii="Cambria" w:hAnsi="Cambria"/>
        </w:rPr>
        <w:t>10.2</w:t>
      </w:r>
      <w:r w:rsidR="00C77D13">
        <w:rPr>
          <w:rFonts w:ascii="Cambria" w:hAnsi="Cambria"/>
        </w:rPr>
        <w:t xml:space="preserve"> percent</w:t>
      </w:r>
      <w:r w:rsidRPr="00B333EE">
        <w:rPr>
          <w:rFonts w:ascii="Cambria" w:hAnsi="Cambria"/>
        </w:rPr>
        <w:t xml:space="preserve">, which was less than the national average of </w:t>
      </w:r>
      <w:r w:rsidR="001D558F" w:rsidRPr="00B333EE">
        <w:rPr>
          <w:rFonts w:ascii="Cambria" w:hAnsi="Cambria"/>
        </w:rPr>
        <w:t>14.7</w:t>
      </w:r>
      <w:r w:rsidR="00C77D13">
        <w:rPr>
          <w:rFonts w:ascii="Cambria" w:hAnsi="Cambria"/>
        </w:rPr>
        <w:t xml:space="preserve"> percent</w:t>
      </w:r>
      <w:r w:rsidRPr="00B333EE">
        <w:rPr>
          <w:rFonts w:ascii="Cambria" w:hAnsi="Cambria"/>
        </w:rPr>
        <w:t xml:space="preserve">, the unemployment rate varied greatly among counties in the state and underestimated the number of people without work. </w:t>
      </w:r>
      <w:r w:rsidR="00FC2DF0" w:rsidRPr="00B333EE">
        <w:rPr>
          <w:rFonts w:ascii="Cambria" w:hAnsi="Cambria"/>
        </w:rPr>
        <w:t>Also, t</w:t>
      </w:r>
      <w:r w:rsidR="00F80B0C" w:rsidRPr="00B333EE">
        <w:rPr>
          <w:rFonts w:ascii="Cambria" w:hAnsi="Cambria"/>
        </w:rPr>
        <w:t xml:space="preserve">he number of unemployed grew faster in Urban counties resulting in </w:t>
      </w:r>
      <w:r w:rsidR="00FC2DF0" w:rsidRPr="00B333EE">
        <w:rPr>
          <w:rFonts w:ascii="Cambria" w:hAnsi="Cambria"/>
        </w:rPr>
        <w:t xml:space="preserve">a somewhat higher </w:t>
      </w:r>
      <w:r w:rsidR="00F80B0C" w:rsidRPr="00B333EE">
        <w:rPr>
          <w:rFonts w:ascii="Cambria" w:hAnsi="Cambria"/>
        </w:rPr>
        <w:t>average unemployment rate in Urban</w:t>
      </w:r>
      <w:r w:rsidR="00FC2DF0" w:rsidRPr="00B333EE">
        <w:rPr>
          <w:rFonts w:ascii="Cambria" w:hAnsi="Cambria"/>
        </w:rPr>
        <w:t xml:space="preserve"> (10.8</w:t>
      </w:r>
      <w:r w:rsidR="00C77D13">
        <w:rPr>
          <w:rFonts w:ascii="Cambria" w:hAnsi="Cambria"/>
        </w:rPr>
        <w:t xml:space="preserve"> percent</w:t>
      </w:r>
      <w:r w:rsidR="00FC2DF0" w:rsidRPr="00B333EE">
        <w:rPr>
          <w:rFonts w:ascii="Cambria" w:hAnsi="Cambria"/>
        </w:rPr>
        <w:t>)</w:t>
      </w:r>
      <w:r w:rsidR="00F80B0C" w:rsidRPr="00B333EE">
        <w:rPr>
          <w:rFonts w:ascii="Cambria" w:hAnsi="Cambria"/>
        </w:rPr>
        <w:t xml:space="preserve"> </w:t>
      </w:r>
      <w:r w:rsidR="00FC2DF0" w:rsidRPr="00B333EE">
        <w:rPr>
          <w:rFonts w:ascii="Cambria" w:hAnsi="Cambria"/>
        </w:rPr>
        <w:t>compared to Rural (10.0</w:t>
      </w:r>
      <w:r w:rsidR="00C77D13">
        <w:rPr>
          <w:rFonts w:ascii="Cambria" w:hAnsi="Cambria"/>
        </w:rPr>
        <w:t xml:space="preserve"> percent</w:t>
      </w:r>
      <w:r w:rsidR="00FC2DF0" w:rsidRPr="00B333EE">
        <w:rPr>
          <w:rFonts w:ascii="Cambria" w:hAnsi="Cambria"/>
        </w:rPr>
        <w:t xml:space="preserve">) </w:t>
      </w:r>
      <w:r w:rsidR="00F80B0C" w:rsidRPr="00B333EE">
        <w:rPr>
          <w:rFonts w:ascii="Cambria" w:hAnsi="Cambria"/>
        </w:rPr>
        <w:t>counties</w:t>
      </w:r>
      <w:r w:rsidR="00FC2DF0" w:rsidRPr="00B333EE">
        <w:rPr>
          <w:rFonts w:ascii="Cambria" w:hAnsi="Cambria"/>
        </w:rPr>
        <w:t xml:space="preserve"> of the state.</w:t>
      </w:r>
      <w:r w:rsidR="00731F66" w:rsidRPr="00B333EE">
        <w:rPr>
          <w:rStyle w:val="EndnoteReference"/>
          <w:rFonts w:ascii="Cambria" w:hAnsi="Cambria"/>
        </w:rPr>
        <w:endnoteReference w:id="1"/>
      </w:r>
      <w:r w:rsidR="00731F66" w:rsidRPr="00B333EE">
        <w:rPr>
          <w:rFonts w:ascii="Cambria" w:hAnsi="Cambria"/>
        </w:rPr>
        <w:t xml:space="preserve"> </w:t>
      </w:r>
      <w:r w:rsidR="00F80B0C" w:rsidRPr="00B333EE">
        <w:rPr>
          <w:rFonts w:ascii="Cambria" w:hAnsi="Cambria"/>
        </w:rPr>
        <w:t xml:space="preserve"> </w:t>
      </w:r>
      <w:r w:rsidR="00FC2DF0" w:rsidRPr="00B333EE">
        <w:rPr>
          <w:rFonts w:ascii="Cambria" w:hAnsi="Cambria"/>
        </w:rPr>
        <w:t>H</w:t>
      </w:r>
      <w:r w:rsidR="00F80B0C" w:rsidRPr="00B333EE">
        <w:rPr>
          <w:rFonts w:ascii="Cambria" w:hAnsi="Cambria"/>
        </w:rPr>
        <w:t>istorically unemployment rates have been higher in Rural counties.</w:t>
      </w:r>
    </w:p>
    <w:p w14:paraId="06CBDB8B" w14:textId="67B26A63" w:rsidR="00F361D3" w:rsidRPr="00B333EE" w:rsidRDefault="00993426">
      <w:pPr>
        <w:rPr>
          <w:rFonts w:ascii="Cambria" w:hAnsi="Cambria"/>
        </w:rPr>
      </w:pPr>
      <w:r w:rsidRPr="00B333EE">
        <w:rPr>
          <w:rFonts w:ascii="Cambria" w:hAnsi="Cambria"/>
          <w:b/>
          <w:noProof/>
        </w:rPr>
        <w:drawing>
          <wp:anchor distT="0" distB="0" distL="114300" distR="114300" simplePos="0" relativeHeight="251663360" behindDoc="0" locked="0" layoutInCell="1" allowOverlap="1" wp14:anchorId="2169BED4" wp14:editId="0B59A7D4">
            <wp:simplePos x="0" y="0"/>
            <wp:positionH relativeFrom="margin">
              <wp:posOffset>76200</wp:posOffset>
            </wp:positionH>
            <wp:positionV relativeFrom="paragraph">
              <wp:posOffset>1580515</wp:posOffset>
            </wp:positionV>
            <wp:extent cx="4819650" cy="4229735"/>
            <wp:effectExtent l="0" t="0" r="0" b="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kansas Counties Unemployment Rate - April 2020.png"/>
                    <pic:cNvPicPr/>
                  </pic:nvPicPr>
                  <pic:blipFill>
                    <a:blip r:embed="rId8">
                      <a:extLst>
                        <a:ext uri="{28A0092B-C50C-407E-A947-70E740481C1C}">
                          <a14:useLocalDpi xmlns:a14="http://schemas.microsoft.com/office/drawing/2010/main" val="0"/>
                        </a:ext>
                      </a:extLst>
                    </a:blip>
                    <a:stretch>
                      <a:fillRect/>
                    </a:stretch>
                  </pic:blipFill>
                  <pic:spPr>
                    <a:xfrm>
                      <a:off x="0" y="0"/>
                      <a:ext cx="4819650" cy="4229735"/>
                    </a:xfrm>
                    <a:prstGeom prst="rect">
                      <a:avLst/>
                    </a:prstGeom>
                  </pic:spPr>
                </pic:pic>
              </a:graphicData>
            </a:graphic>
            <wp14:sizeRelH relativeFrom="page">
              <wp14:pctWidth>0</wp14:pctWidth>
            </wp14:sizeRelH>
            <wp14:sizeRelV relativeFrom="page">
              <wp14:pctHeight>0</wp14:pctHeight>
            </wp14:sizeRelV>
          </wp:anchor>
        </w:drawing>
      </w:r>
      <w:r w:rsidR="00FC2DF0" w:rsidRPr="00B333EE">
        <w:rPr>
          <w:rFonts w:ascii="Cambria" w:hAnsi="Cambria"/>
        </w:rPr>
        <w:t>There were vast differences in unemployment rates among both Rural and Urban counties</w:t>
      </w:r>
      <w:r w:rsidR="008A6090" w:rsidRPr="00B333EE">
        <w:rPr>
          <w:rFonts w:ascii="Cambria" w:hAnsi="Cambria"/>
        </w:rPr>
        <w:t xml:space="preserve"> in the state.</w:t>
      </w:r>
      <w:r w:rsidR="00FC2DF0" w:rsidRPr="00B333EE">
        <w:rPr>
          <w:rFonts w:ascii="Cambria" w:hAnsi="Cambria"/>
        </w:rPr>
        <w:t xml:space="preserve"> In Rural counties</w:t>
      </w:r>
      <w:r w:rsidR="00EF63BE" w:rsidRPr="00B333EE">
        <w:rPr>
          <w:rFonts w:ascii="Cambria" w:hAnsi="Cambria"/>
        </w:rPr>
        <w:t>,</w:t>
      </w:r>
      <w:r w:rsidR="00FC2DF0" w:rsidRPr="00B333EE">
        <w:rPr>
          <w:rFonts w:ascii="Cambria" w:hAnsi="Cambria"/>
        </w:rPr>
        <w:t xml:space="preserve"> t</w:t>
      </w:r>
      <w:r w:rsidR="00D97DE4" w:rsidRPr="00B333EE">
        <w:rPr>
          <w:rFonts w:ascii="Cambria" w:hAnsi="Cambria"/>
        </w:rPr>
        <w:t xml:space="preserve">he unemployment rate varied from </w:t>
      </w:r>
      <w:r w:rsidR="008A6090" w:rsidRPr="00B333EE">
        <w:rPr>
          <w:rFonts w:ascii="Cambria" w:hAnsi="Cambria"/>
        </w:rPr>
        <w:t xml:space="preserve">a little more than </w:t>
      </w:r>
      <w:r w:rsidR="00D97DE4" w:rsidRPr="00B333EE">
        <w:rPr>
          <w:rFonts w:ascii="Cambria" w:hAnsi="Cambria"/>
        </w:rPr>
        <w:t>5</w:t>
      </w:r>
      <w:r w:rsidR="00C77D13">
        <w:rPr>
          <w:rFonts w:ascii="Cambria" w:hAnsi="Cambria"/>
        </w:rPr>
        <w:t xml:space="preserve"> percent</w:t>
      </w:r>
      <w:r w:rsidR="00D97DE4" w:rsidRPr="00B333EE">
        <w:rPr>
          <w:rFonts w:ascii="Cambria" w:hAnsi="Cambria"/>
        </w:rPr>
        <w:t xml:space="preserve"> in Arkansas County to 16</w:t>
      </w:r>
      <w:r w:rsidR="00C77D13">
        <w:rPr>
          <w:rFonts w:ascii="Cambria" w:hAnsi="Cambria"/>
        </w:rPr>
        <w:t xml:space="preserve"> percent</w:t>
      </w:r>
      <w:r w:rsidR="00D97DE4" w:rsidRPr="00B333EE">
        <w:rPr>
          <w:rFonts w:ascii="Cambria" w:hAnsi="Cambria"/>
        </w:rPr>
        <w:t xml:space="preserve"> in Cleburne County</w:t>
      </w:r>
      <w:r w:rsidR="00F80B0C" w:rsidRPr="00B333EE">
        <w:rPr>
          <w:rFonts w:ascii="Cambria" w:hAnsi="Cambria"/>
        </w:rPr>
        <w:t xml:space="preserve"> (Figure 1)</w:t>
      </w:r>
      <w:r w:rsidR="00D97DE4" w:rsidRPr="00B333EE">
        <w:rPr>
          <w:rFonts w:ascii="Cambria" w:hAnsi="Cambria"/>
        </w:rPr>
        <w:t xml:space="preserve">. </w:t>
      </w:r>
      <w:r w:rsidR="00836B13" w:rsidRPr="00B333EE">
        <w:rPr>
          <w:rFonts w:ascii="Cambria" w:hAnsi="Cambria"/>
        </w:rPr>
        <w:t xml:space="preserve">One possible reason for the high unemployment rate in Cleburne County is that the county economy relies heavily on the travel and tourism industry, which has been </w:t>
      </w:r>
      <w:r w:rsidR="00945D6E" w:rsidRPr="00B333EE">
        <w:rPr>
          <w:rFonts w:ascii="Cambria" w:hAnsi="Cambria"/>
        </w:rPr>
        <w:t>affected by the travel restrictions related to COVID-19. Other rural counties with high unemployment rates approaching 14</w:t>
      </w:r>
      <w:r w:rsidR="00C77D13">
        <w:rPr>
          <w:rFonts w:ascii="Cambria" w:hAnsi="Cambria"/>
        </w:rPr>
        <w:t xml:space="preserve"> percent</w:t>
      </w:r>
      <w:r w:rsidR="00945D6E" w:rsidRPr="00B333EE">
        <w:rPr>
          <w:rFonts w:ascii="Cambria" w:hAnsi="Cambria"/>
        </w:rPr>
        <w:t xml:space="preserve"> are Chicot, Phillips and Izard counties. Although th</w:t>
      </w:r>
      <w:r w:rsidR="00F361D3" w:rsidRPr="00B333EE">
        <w:rPr>
          <w:rFonts w:ascii="Cambria" w:hAnsi="Cambria"/>
        </w:rPr>
        <w:t>eir</w:t>
      </w:r>
      <w:r w:rsidR="00945D6E" w:rsidRPr="00B333EE">
        <w:rPr>
          <w:rFonts w:ascii="Cambria" w:hAnsi="Cambria"/>
        </w:rPr>
        <w:t xml:space="preserve"> unemployment rates increased between March and April of this year, these three counties had much higher unemployment rates </w:t>
      </w:r>
      <w:r w:rsidR="00316FC3" w:rsidRPr="00B333EE">
        <w:rPr>
          <w:rFonts w:ascii="Cambria" w:hAnsi="Cambria"/>
        </w:rPr>
        <w:t xml:space="preserve">than the statewide average </w:t>
      </w:r>
      <w:r w:rsidR="00945D6E" w:rsidRPr="00B333EE">
        <w:rPr>
          <w:rFonts w:ascii="Cambria" w:hAnsi="Cambria"/>
        </w:rPr>
        <w:t>even before the start of the COVID-19 pandemic.</w:t>
      </w:r>
      <w:r w:rsidR="00836B13" w:rsidRPr="00B333EE">
        <w:rPr>
          <w:rFonts w:ascii="Cambria" w:hAnsi="Cambria"/>
        </w:rPr>
        <w:t xml:space="preserve"> </w:t>
      </w:r>
    </w:p>
    <w:p w14:paraId="0D9112DB" w14:textId="69045CD6" w:rsidR="00F361D3" w:rsidRPr="00B333EE" w:rsidRDefault="00993426">
      <w:pPr>
        <w:rPr>
          <w:rFonts w:ascii="Cambria" w:hAnsi="Cambria"/>
        </w:rPr>
      </w:pPr>
      <w:r w:rsidRPr="00B333EE">
        <w:rPr>
          <w:rFonts w:ascii="Cambria" w:hAnsi="Cambria"/>
          <w:b/>
          <w:sz w:val="24"/>
          <w:szCs w:val="24"/>
        </w:rPr>
        <w:t>Figure 1</w:t>
      </w:r>
      <w:r w:rsidRPr="00B333EE">
        <w:rPr>
          <w:rFonts w:ascii="Cambria" w:hAnsi="Cambria"/>
          <w:bCs/>
          <w:sz w:val="24"/>
          <w:szCs w:val="24"/>
        </w:rPr>
        <w:t>.</w:t>
      </w:r>
      <w:r w:rsidRPr="00B333EE">
        <w:rPr>
          <w:rFonts w:ascii="Cambria" w:hAnsi="Cambria"/>
          <w:sz w:val="24"/>
          <w:szCs w:val="24"/>
        </w:rPr>
        <w:t xml:space="preserve"> Unemployment Rates April 2020</w:t>
      </w:r>
    </w:p>
    <w:p w14:paraId="534C6F91" w14:textId="700F6C86" w:rsidR="008A6090" w:rsidRPr="00B333EE" w:rsidRDefault="008A6090">
      <w:pPr>
        <w:rPr>
          <w:rFonts w:ascii="Cambria" w:hAnsi="Cambria"/>
        </w:rPr>
      </w:pPr>
      <w:r w:rsidRPr="00B333EE">
        <w:rPr>
          <w:rFonts w:ascii="Cambria" w:hAnsi="Cambria"/>
        </w:rPr>
        <w:t>The unemployment rate in Urban counties ranged from a low of 8</w:t>
      </w:r>
      <w:r w:rsidR="00C77D13">
        <w:rPr>
          <w:rFonts w:ascii="Cambria" w:hAnsi="Cambria"/>
        </w:rPr>
        <w:t xml:space="preserve"> percent</w:t>
      </w:r>
      <w:r w:rsidRPr="00B333EE">
        <w:rPr>
          <w:rFonts w:ascii="Cambria" w:hAnsi="Cambria"/>
        </w:rPr>
        <w:t xml:space="preserve"> in Benton County to a little more than 15</w:t>
      </w:r>
      <w:r w:rsidR="00C77D13">
        <w:rPr>
          <w:rFonts w:ascii="Cambria" w:hAnsi="Cambria"/>
        </w:rPr>
        <w:t xml:space="preserve"> percent</w:t>
      </w:r>
      <w:r w:rsidRPr="00B333EE">
        <w:rPr>
          <w:rFonts w:ascii="Cambria" w:hAnsi="Cambria"/>
        </w:rPr>
        <w:t xml:space="preserve"> in Garland County. </w:t>
      </w:r>
      <w:r w:rsidR="00D97DE4" w:rsidRPr="00B333EE">
        <w:rPr>
          <w:rFonts w:ascii="Cambria" w:hAnsi="Cambria"/>
        </w:rPr>
        <w:t xml:space="preserve"> </w:t>
      </w:r>
      <w:r w:rsidR="00FA104A" w:rsidRPr="00B333EE">
        <w:rPr>
          <w:rFonts w:ascii="Cambria" w:hAnsi="Cambria"/>
        </w:rPr>
        <w:t xml:space="preserve">One explanation for the high unemployment rate in </w:t>
      </w:r>
      <w:r w:rsidR="001D558F" w:rsidRPr="00B333EE">
        <w:rPr>
          <w:rFonts w:ascii="Cambria" w:hAnsi="Cambria"/>
        </w:rPr>
        <w:t xml:space="preserve">many Urban counties, especially </w:t>
      </w:r>
      <w:r w:rsidR="00FA104A" w:rsidRPr="00B333EE">
        <w:rPr>
          <w:rFonts w:ascii="Cambria" w:hAnsi="Cambria"/>
        </w:rPr>
        <w:t>Garland County</w:t>
      </w:r>
      <w:r w:rsidR="00EF63BE" w:rsidRPr="00B333EE">
        <w:rPr>
          <w:rFonts w:ascii="Cambria" w:hAnsi="Cambria"/>
        </w:rPr>
        <w:t>,</w:t>
      </w:r>
      <w:r w:rsidR="00FA104A" w:rsidRPr="00B333EE">
        <w:rPr>
          <w:rFonts w:ascii="Cambria" w:hAnsi="Cambria"/>
        </w:rPr>
        <w:t xml:space="preserve"> is that the county is heavily dependent on </w:t>
      </w:r>
      <w:r w:rsidR="00945D6E" w:rsidRPr="00B333EE">
        <w:rPr>
          <w:rFonts w:ascii="Cambria" w:hAnsi="Cambria"/>
        </w:rPr>
        <w:t xml:space="preserve">the </w:t>
      </w:r>
      <w:r w:rsidR="00FA104A" w:rsidRPr="00B333EE">
        <w:rPr>
          <w:rFonts w:ascii="Cambria" w:hAnsi="Cambria"/>
        </w:rPr>
        <w:t>travel and tourism</w:t>
      </w:r>
      <w:r w:rsidR="00945D6E" w:rsidRPr="00B333EE">
        <w:rPr>
          <w:rFonts w:ascii="Cambria" w:hAnsi="Cambria"/>
        </w:rPr>
        <w:t xml:space="preserve"> industry</w:t>
      </w:r>
      <w:r w:rsidR="00FA104A" w:rsidRPr="00B333EE">
        <w:rPr>
          <w:rFonts w:ascii="Cambria" w:hAnsi="Cambria"/>
        </w:rPr>
        <w:t>, which w</w:t>
      </w:r>
      <w:r w:rsidR="00945D6E" w:rsidRPr="00B333EE">
        <w:rPr>
          <w:rFonts w:ascii="Cambria" w:hAnsi="Cambria"/>
        </w:rPr>
        <w:t>as</w:t>
      </w:r>
      <w:r w:rsidR="00FA104A" w:rsidRPr="00B333EE">
        <w:rPr>
          <w:rFonts w:ascii="Cambria" w:hAnsi="Cambria"/>
        </w:rPr>
        <w:t xml:space="preserve"> greatly impacted by the travel restrictions due to COVID-19. </w:t>
      </w:r>
      <w:r w:rsidR="008736DD" w:rsidRPr="00B333EE">
        <w:rPr>
          <w:rFonts w:ascii="Cambria" w:hAnsi="Cambria"/>
        </w:rPr>
        <w:lastRenderedPageBreak/>
        <w:t>Crittenden and Miller are two</w:t>
      </w:r>
      <w:r w:rsidR="00FA104A" w:rsidRPr="00B333EE">
        <w:rPr>
          <w:rFonts w:ascii="Cambria" w:hAnsi="Cambria"/>
        </w:rPr>
        <w:t xml:space="preserve"> other Urban counties</w:t>
      </w:r>
      <w:r w:rsidR="008736DD" w:rsidRPr="00B333EE">
        <w:rPr>
          <w:rFonts w:ascii="Cambria" w:hAnsi="Cambria"/>
        </w:rPr>
        <w:t xml:space="preserve">, that </w:t>
      </w:r>
      <w:r w:rsidR="00FA104A" w:rsidRPr="00B333EE">
        <w:rPr>
          <w:rFonts w:ascii="Cambria" w:hAnsi="Cambria"/>
        </w:rPr>
        <w:t>also had high unemployment rates approaching 14</w:t>
      </w:r>
      <w:r w:rsidR="00C77D13">
        <w:rPr>
          <w:rFonts w:ascii="Cambria" w:hAnsi="Cambria"/>
        </w:rPr>
        <w:t xml:space="preserve"> percent</w:t>
      </w:r>
      <w:r w:rsidR="00FA104A" w:rsidRPr="00B333EE">
        <w:rPr>
          <w:rFonts w:ascii="Cambria" w:hAnsi="Cambria"/>
        </w:rPr>
        <w:t xml:space="preserve">. </w:t>
      </w:r>
    </w:p>
    <w:p w14:paraId="75CBB1B9" w14:textId="0A5454AD" w:rsidR="00731F66" w:rsidRPr="00B333EE" w:rsidRDefault="00731F66">
      <w:pPr>
        <w:rPr>
          <w:rFonts w:ascii="Cambria" w:hAnsi="Cambria"/>
        </w:rPr>
      </w:pPr>
      <w:r w:rsidRPr="00B333EE">
        <w:rPr>
          <w:rFonts w:ascii="Cambria" w:hAnsi="Cambria"/>
        </w:rPr>
        <w:t xml:space="preserve">April 2020 has been the first time the average unemployment rate in Urban counties has been higher than the average for Rural counties </w:t>
      </w:r>
      <w:r w:rsidR="00FA104A" w:rsidRPr="00B333EE">
        <w:rPr>
          <w:rFonts w:ascii="Cambria" w:hAnsi="Cambria"/>
        </w:rPr>
        <w:t xml:space="preserve">for at least ten years. </w:t>
      </w:r>
    </w:p>
    <w:p w14:paraId="78E9C49E" w14:textId="3435D9BD" w:rsidR="001C1250" w:rsidRPr="00B333EE" w:rsidRDefault="00344685" w:rsidP="00EF63BE">
      <w:pPr>
        <w:spacing w:after="0"/>
        <w:rPr>
          <w:rFonts w:ascii="Cambria" w:hAnsi="Cambria"/>
        </w:rPr>
      </w:pPr>
      <w:r w:rsidRPr="00B333EE">
        <w:rPr>
          <w:rFonts w:ascii="Cambria" w:hAnsi="Cambria"/>
        </w:rPr>
        <w:t>The unemployment rate in Arkansas increased from 5</w:t>
      </w:r>
      <w:r w:rsidR="008736DD" w:rsidRPr="00B333EE">
        <w:rPr>
          <w:rFonts w:ascii="Cambria" w:hAnsi="Cambria"/>
        </w:rPr>
        <w:t>.0</w:t>
      </w:r>
      <w:r w:rsidR="00C77D13">
        <w:rPr>
          <w:rFonts w:ascii="Cambria" w:hAnsi="Cambria"/>
        </w:rPr>
        <w:t xml:space="preserve"> percent</w:t>
      </w:r>
      <w:r w:rsidRPr="00B333EE">
        <w:rPr>
          <w:rFonts w:ascii="Cambria" w:hAnsi="Cambria"/>
        </w:rPr>
        <w:t xml:space="preserve"> in March </w:t>
      </w:r>
      <w:r w:rsidR="00EF63BE" w:rsidRPr="00B333EE">
        <w:rPr>
          <w:rFonts w:ascii="Cambria" w:hAnsi="Cambria"/>
        </w:rPr>
        <w:t xml:space="preserve">to </w:t>
      </w:r>
      <w:r w:rsidRPr="00B333EE">
        <w:rPr>
          <w:rFonts w:ascii="Cambria" w:hAnsi="Cambria"/>
        </w:rPr>
        <w:t>10.2</w:t>
      </w:r>
      <w:r w:rsidR="00C77D13">
        <w:rPr>
          <w:rFonts w:ascii="Cambria" w:hAnsi="Cambria"/>
        </w:rPr>
        <w:t xml:space="preserve"> percent</w:t>
      </w:r>
      <w:r w:rsidRPr="00B333EE">
        <w:rPr>
          <w:rFonts w:ascii="Cambria" w:hAnsi="Cambria"/>
        </w:rPr>
        <w:t xml:space="preserve"> in April as a result of an increase in approximately 67,600 newly unemployed workers. As </w:t>
      </w:r>
      <w:r w:rsidR="00074097" w:rsidRPr="00B333EE">
        <w:rPr>
          <w:rFonts w:ascii="Cambria" w:hAnsi="Cambria"/>
        </w:rPr>
        <w:t xml:space="preserve">shown in </w:t>
      </w:r>
      <w:r w:rsidR="008736DD" w:rsidRPr="00B333EE">
        <w:rPr>
          <w:rFonts w:ascii="Cambria" w:hAnsi="Cambria"/>
        </w:rPr>
        <w:t>F</w:t>
      </w:r>
      <w:r w:rsidR="00074097" w:rsidRPr="00B333EE">
        <w:rPr>
          <w:rFonts w:ascii="Cambria" w:hAnsi="Cambria"/>
        </w:rPr>
        <w:t>igure 2</w:t>
      </w:r>
      <w:r w:rsidR="00EF63BE" w:rsidRPr="00B333EE">
        <w:rPr>
          <w:rFonts w:ascii="Cambria" w:hAnsi="Cambria"/>
        </w:rPr>
        <w:t xml:space="preserve">, </w:t>
      </w:r>
      <w:r w:rsidR="00074097" w:rsidRPr="00B333EE">
        <w:rPr>
          <w:rFonts w:ascii="Cambria" w:hAnsi="Cambria"/>
        </w:rPr>
        <w:t>Urban counties experienced the sharpest increase in the number of unemployed workers, accounting for 70</w:t>
      </w:r>
      <w:r w:rsidR="00C77D13">
        <w:rPr>
          <w:rFonts w:ascii="Cambria" w:hAnsi="Cambria"/>
        </w:rPr>
        <w:t xml:space="preserve"> percent</w:t>
      </w:r>
      <w:r w:rsidR="00074097" w:rsidRPr="00B333EE">
        <w:rPr>
          <w:rFonts w:ascii="Cambria" w:hAnsi="Cambria"/>
        </w:rPr>
        <w:t xml:space="preserve"> of newly unemployed workers.</w:t>
      </w:r>
    </w:p>
    <w:p w14:paraId="09F29E4A" w14:textId="2C69C70F" w:rsidR="001C1250" w:rsidRPr="00B333EE" w:rsidRDefault="002D3301">
      <w:pPr>
        <w:rPr>
          <w:rFonts w:ascii="Cambria" w:hAnsi="Cambria"/>
        </w:rPr>
      </w:pPr>
      <w:r w:rsidRPr="00B333EE">
        <w:rPr>
          <w:rFonts w:ascii="Cambria" w:hAnsi="Cambria"/>
          <w:noProof/>
        </w:rPr>
        <w:drawing>
          <wp:inline distT="0" distB="0" distL="0" distR="0" wp14:anchorId="71064F02" wp14:editId="3CDF281A">
            <wp:extent cx="5943600" cy="3362960"/>
            <wp:effectExtent l="0" t="0" r="0" b="8890"/>
            <wp:docPr id="6" name="Chart 6">
              <a:extLst xmlns:a="http://schemas.openxmlformats.org/drawingml/2006/main">
                <a:ext uri="{FF2B5EF4-FFF2-40B4-BE49-F238E27FC236}">
                  <a16:creationId xmlns:a16="http://schemas.microsoft.com/office/drawing/2014/main" id="{A94E7D95-BDC3-411B-81C6-44866B1AEB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E016FF" w14:textId="77777777" w:rsidR="00993426" w:rsidRPr="00B333EE" w:rsidRDefault="00993426" w:rsidP="00993426">
      <w:pPr>
        <w:pStyle w:val="NormalWeb"/>
        <w:spacing w:before="0" w:beforeAutospacing="0" w:after="0" w:afterAutospacing="0"/>
        <w:rPr>
          <w:rFonts w:ascii="Cambria" w:hAnsi="Cambria"/>
        </w:rPr>
      </w:pPr>
      <w:r w:rsidRPr="00B333EE">
        <w:rPr>
          <w:rFonts w:ascii="Cambria" w:eastAsiaTheme="minorEastAsia" w:hAnsi="Cambria" w:cstheme="minorBidi"/>
          <w:sz w:val="20"/>
          <w:szCs w:val="20"/>
        </w:rPr>
        <w:t>Source: Local Area Unemployment Statistics, U.S. Bureau of Labor Statistics.</w:t>
      </w:r>
    </w:p>
    <w:p w14:paraId="35C10A86" w14:textId="4967A296" w:rsidR="00993426" w:rsidRPr="00B333EE" w:rsidRDefault="00993426" w:rsidP="00993426">
      <w:pPr>
        <w:spacing w:before="120" w:after="0"/>
        <w:rPr>
          <w:rFonts w:ascii="Cambria" w:hAnsi="Cambria"/>
        </w:rPr>
      </w:pPr>
      <w:r w:rsidRPr="00B333EE">
        <w:rPr>
          <w:rFonts w:ascii="Cambria" w:hAnsi="Cambria"/>
          <w:b/>
        </w:rPr>
        <w:t>Figure 2.</w:t>
      </w:r>
      <w:r w:rsidRPr="00B333EE">
        <w:rPr>
          <w:rFonts w:ascii="Cambria" w:hAnsi="Cambria"/>
        </w:rPr>
        <w:t xml:space="preserve">  Unemployment by Urban and Rural Counties in Arkansas</w:t>
      </w:r>
    </w:p>
    <w:p w14:paraId="0FC28DA7" w14:textId="77777777" w:rsidR="00993426" w:rsidRPr="00B333EE" w:rsidRDefault="00993426" w:rsidP="00EF63BE">
      <w:pPr>
        <w:spacing w:after="0"/>
        <w:rPr>
          <w:rFonts w:ascii="Cambria" w:hAnsi="Cambria"/>
        </w:rPr>
      </w:pPr>
    </w:p>
    <w:p w14:paraId="41D74056" w14:textId="613809D8" w:rsidR="00FA104A" w:rsidRPr="00B333EE" w:rsidRDefault="00316FC3" w:rsidP="00EF63BE">
      <w:pPr>
        <w:spacing w:after="0"/>
        <w:rPr>
          <w:rFonts w:ascii="Cambria" w:hAnsi="Cambria"/>
        </w:rPr>
      </w:pPr>
      <w:r w:rsidRPr="00B333EE">
        <w:rPr>
          <w:rFonts w:ascii="Cambria" w:hAnsi="Cambria"/>
        </w:rPr>
        <w:t>However, u</w:t>
      </w:r>
      <w:r w:rsidR="00FA104A" w:rsidRPr="00B333EE">
        <w:rPr>
          <w:rFonts w:ascii="Cambria" w:hAnsi="Cambria"/>
        </w:rPr>
        <w:t xml:space="preserve">nemployment rates do not provide a true picture of the </w:t>
      </w:r>
      <w:r w:rsidR="00074097" w:rsidRPr="00B333EE">
        <w:rPr>
          <w:rFonts w:ascii="Cambria" w:hAnsi="Cambria"/>
        </w:rPr>
        <w:t xml:space="preserve">increase in </w:t>
      </w:r>
      <w:r w:rsidR="00182ECA" w:rsidRPr="00B333EE">
        <w:rPr>
          <w:rFonts w:ascii="Cambria" w:hAnsi="Cambria"/>
        </w:rPr>
        <w:t>workers</w:t>
      </w:r>
      <w:r w:rsidR="00FA104A" w:rsidRPr="00B333EE">
        <w:rPr>
          <w:rFonts w:ascii="Cambria" w:hAnsi="Cambria"/>
        </w:rPr>
        <w:t xml:space="preserve"> without employment during the COVID-19 pandemic. Unemployment rates are calculated as the percent of people in the labor force that are unemployed. </w:t>
      </w:r>
      <w:r w:rsidR="001C3422" w:rsidRPr="00B333EE">
        <w:rPr>
          <w:rFonts w:ascii="Cambria" w:hAnsi="Cambria"/>
        </w:rPr>
        <w:t xml:space="preserve">However, between March and April of 2020, many workers dropped out of the labor force and </w:t>
      </w:r>
      <w:r w:rsidR="00EF63BE" w:rsidRPr="00B333EE">
        <w:rPr>
          <w:rFonts w:ascii="Cambria" w:hAnsi="Cambria"/>
        </w:rPr>
        <w:t xml:space="preserve">so </w:t>
      </w:r>
      <w:r w:rsidR="00074097" w:rsidRPr="00B333EE">
        <w:rPr>
          <w:rFonts w:ascii="Cambria" w:hAnsi="Cambria"/>
        </w:rPr>
        <w:t>were</w:t>
      </w:r>
      <w:r w:rsidR="001C3422" w:rsidRPr="00B333EE">
        <w:rPr>
          <w:rFonts w:ascii="Cambria" w:hAnsi="Cambria"/>
        </w:rPr>
        <w:t xml:space="preserve"> not included in the unemployment count (Figure </w:t>
      </w:r>
      <w:r w:rsidR="00074097" w:rsidRPr="00B333EE">
        <w:rPr>
          <w:rFonts w:ascii="Cambria" w:hAnsi="Cambria"/>
        </w:rPr>
        <w:t>3</w:t>
      </w:r>
      <w:r w:rsidR="001C3422" w:rsidRPr="00B333EE">
        <w:rPr>
          <w:rFonts w:ascii="Cambria" w:hAnsi="Cambria"/>
        </w:rPr>
        <w:t xml:space="preserve">). </w:t>
      </w:r>
      <w:r w:rsidR="00236EB8" w:rsidRPr="00B333EE">
        <w:rPr>
          <w:rFonts w:ascii="Cambria" w:hAnsi="Cambria"/>
        </w:rPr>
        <w:t>Many workers may have dropped out of the labor force</w:t>
      </w:r>
      <w:r w:rsidR="00971A55" w:rsidRPr="00B333EE">
        <w:rPr>
          <w:rFonts w:ascii="Cambria" w:hAnsi="Cambria"/>
        </w:rPr>
        <w:t xml:space="preserve"> as a result of the COVID-19 pandemic and others may </w:t>
      </w:r>
      <w:r w:rsidR="00236EB8" w:rsidRPr="00B333EE">
        <w:rPr>
          <w:rFonts w:ascii="Cambria" w:hAnsi="Cambria"/>
        </w:rPr>
        <w:t xml:space="preserve">not </w:t>
      </w:r>
      <w:r w:rsidR="00971A55" w:rsidRPr="00B333EE">
        <w:rPr>
          <w:rFonts w:ascii="Cambria" w:hAnsi="Cambria"/>
        </w:rPr>
        <w:t xml:space="preserve">have been </w:t>
      </w:r>
      <w:r w:rsidR="00236EB8" w:rsidRPr="00B333EE">
        <w:rPr>
          <w:rFonts w:ascii="Cambria" w:hAnsi="Cambria"/>
        </w:rPr>
        <w:t>included in the labor force count if they lost their job</w:t>
      </w:r>
      <w:r w:rsidR="00971A55" w:rsidRPr="00B333EE">
        <w:rPr>
          <w:rFonts w:ascii="Cambria" w:hAnsi="Cambria"/>
        </w:rPr>
        <w:t>,</w:t>
      </w:r>
      <w:r w:rsidR="00236EB8" w:rsidRPr="00B333EE">
        <w:rPr>
          <w:rFonts w:ascii="Cambria" w:hAnsi="Cambria"/>
        </w:rPr>
        <w:t xml:space="preserve"> but their unemployment insurance claim has not yet been processed</w:t>
      </w:r>
      <w:r w:rsidR="00A93EAD" w:rsidRPr="00B333EE">
        <w:rPr>
          <w:rFonts w:ascii="Cambria" w:hAnsi="Cambria"/>
        </w:rPr>
        <w:t>.</w:t>
      </w:r>
      <w:r w:rsidR="00B14351" w:rsidRPr="00B333EE">
        <w:rPr>
          <w:rFonts w:ascii="Cambria" w:hAnsi="Cambria"/>
        </w:rPr>
        <w:t xml:space="preserve"> </w:t>
      </w:r>
      <w:r w:rsidR="001C3422" w:rsidRPr="00B333EE">
        <w:rPr>
          <w:rFonts w:ascii="Cambria" w:hAnsi="Cambria"/>
        </w:rPr>
        <w:t>In Arkansas the labor force declined by a little over 67,000 workers, or about 5</w:t>
      </w:r>
      <w:r w:rsidR="00C77D13">
        <w:rPr>
          <w:rFonts w:ascii="Cambria" w:hAnsi="Cambria"/>
        </w:rPr>
        <w:t xml:space="preserve"> percent</w:t>
      </w:r>
      <w:r w:rsidR="001C3422" w:rsidRPr="00B333EE">
        <w:rPr>
          <w:rFonts w:ascii="Cambria" w:hAnsi="Cambria"/>
        </w:rPr>
        <w:t xml:space="preserve"> of the labor force, between March and April of this year. </w:t>
      </w:r>
      <w:r w:rsidR="00B14351" w:rsidRPr="00B333EE">
        <w:rPr>
          <w:rFonts w:ascii="Cambria" w:hAnsi="Cambria" w:cs="Arial"/>
          <w:color w:val="333333"/>
          <w:shd w:val="clear" w:color="auto" w:fill="FFFFFF"/>
        </w:rPr>
        <w:t> </w:t>
      </w:r>
    </w:p>
    <w:p w14:paraId="7673FD21" w14:textId="71224F47" w:rsidR="001C1250" w:rsidRPr="00B333EE" w:rsidRDefault="001C1250">
      <w:pPr>
        <w:rPr>
          <w:rFonts w:ascii="Cambria" w:hAnsi="Cambria"/>
        </w:rPr>
      </w:pPr>
      <w:r w:rsidRPr="00B333EE">
        <w:rPr>
          <w:rFonts w:ascii="Cambria" w:hAnsi="Cambria"/>
          <w:noProof/>
        </w:rPr>
        <w:lastRenderedPageBreak/>
        <w:drawing>
          <wp:anchor distT="0" distB="0" distL="114300" distR="114300" simplePos="0" relativeHeight="251665408" behindDoc="0" locked="0" layoutInCell="1" allowOverlap="1" wp14:anchorId="4C4839FF" wp14:editId="09E5D85C">
            <wp:simplePos x="0" y="0"/>
            <wp:positionH relativeFrom="margin">
              <wp:posOffset>0</wp:posOffset>
            </wp:positionH>
            <wp:positionV relativeFrom="paragraph">
              <wp:posOffset>285750</wp:posOffset>
            </wp:positionV>
            <wp:extent cx="5467350" cy="2657475"/>
            <wp:effectExtent l="0" t="0" r="0" b="0"/>
            <wp:wrapTopAndBottom/>
            <wp:docPr id="2" name="Chart 2">
              <a:extLst xmlns:a="http://schemas.openxmlformats.org/drawingml/2006/main">
                <a:ext uri="{FF2B5EF4-FFF2-40B4-BE49-F238E27FC236}">
                  <a16:creationId xmlns:a16="http://schemas.microsoft.com/office/drawing/2014/main" id="{7CBFC012-D47D-433B-8CD3-F3A6F8C10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FAB36D5" w14:textId="77777777" w:rsidR="00993426" w:rsidRPr="00B333EE" w:rsidRDefault="00993426" w:rsidP="00993426">
      <w:pPr>
        <w:rPr>
          <w:rFonts w:ascii="Cambria" w:hAnsi="Cambria"/>
          <w:sz w:val="18"/>
          <w:szCs w:val="18"/>
        </w:rPr>
      </w:pPr>
      <w:r w:rsidRPr="00B333EE">
        <w:rPr>
          <w:rFonts w:ascii="Cambria" w:hAnsi="Cambria"/>
          <w:sz w:val="18"/>
          <w:szCs w:val="18"/>
        </w:rPr>
        <w:t>Source: Local Area Unemployment Statistics, U.S. Bureau of Labor Statistics.</w:t>
      </w:r>
    </w:p>
    <w:p w14:paraId="16A82D53" w14:textId="4CDF89F7" w:rsidR="00993426" w:rsidRPr="00B333EE" w:rsidRDefault="00993426" w:rsidP="00993426">
      <w:pPr>
        <w:rPr>
          <w:rFonts w:ascii="Cambria" w:hAnsi="Cambria"/>
        </w:rPr>
      </w:pPr>
      <w:r w:rsidRPr="00B333EE">
        <w:rPr>
          <w:rFonts w:ascii="Cambria" w:hAnsi="Cambria"/>
          <w:b/>
        </w:rPr>
        <w:t>Figure 3.</w:t>
      </w:r>
      <w:r w:rsidRPr="00B333EE">
        <w:rPr>
          <w:rFonts w:ascii="Cambria" w:hAnsi="Cambria"/>
        </w:rPr>
        <w:t xml:space="preserve">  Labor Force in Rural and Urban Counties of Arkansas</w:t>
      </w:r>
    </w:p>
    <w:p w14:paraId="7D54ECE8" w14:textId="3E0912E0" w:rsidR="001C3422" w:rsidRPr="00B333EE" w:rsidRDefault="001C3422">
      <w:pPr>
        <w:rPr>
          <w:rFonts w:ascii="Cambria" w:hAnsi="Cambria"/>
        </w:rPr>
      </w:pPr>
      <w:r w:rsidRPr="00B333EE">
        <w:rPr>
          <w:rFonts w:ascii="Cambria" w:hAnsi="Cambria"/>
        </w:rPr>
        <w:t xml:space="preserve">Rural and Urban counties </w:t>
      </w:r>
      <w:r w:rsidR="007E6874" w:rsidRPr="00B333EE">
        <w:rPr>
          <w:rFonts w:ascii="Cambria" w:hAnsi="Cambria"/>
        </w:rPr>
        <w:t>alike</w:t>
      </w:r>
      <w:r w:rsidRPr="00B333EE">
        <w:rPr>
          <w:rFonts w:ascii="Cambria" w:hAnsi="Cambria"/>
        </w:rPr>
        <w:t xml:space="preserve"> saw decline</w:t>
      </w:r>
      <w:r w:rsidR="00954D6D" w:rsidRPr="00B333EE">
        <w:rPr>
          <w:rFonts w:ascii="Cambria" w:hAnsi="Cambria"/>
        </w:rPr>
        <w:t>s</w:t>
      </w:r>
      <w:r w:rsidRPr="00B333EE">
        <w:rPr>
          <w:rFonts w:ascii="Cambria" w:hAnsi="Cambria"/>
        </w:rPr>
        <w:t xml:space="preserve"> in their labor force, declining a little over 5% in Rural counties and slightly less in </w:t>
      </w:r>
      <w:r w:rsidR="00954D6D" w:rsidRPr="00B333EE">
        <w:rPr>
          <w:rFonts w:ascii="Cambria" w:hAnsi="Cambria"/>
        </w:rPr>
        <w:t>Urban counties (4.7</w:t>
      </w:r>
      <w:r w:rsidR="00C77D13">
        <w:rPr>
          <w:rFonts w:ascii="Cambria" w:hAnsi="Cambria"/>
        </w:rPr>
        <w:t xml:space="preserve"> percent</w:t>
      </w:r>
      <w:r w:rsidR="00954D6D" w:rsidRPr="00B333EE">
        <w:rPr>
          <w:rFonts w:ascii="Cambria" w:hAnsi="Cambria"/>
        </w:rPr>
        <w:t xml:space="preserve">). </w:t>
      </w:r>
      <w:r w:rsidRPr="00B333EE">
        <w:rPr>
          <w:rFonts w:ascii="Cambria" w:hAnsi="Cambria"/>
        </w:rPr>
        <w:t xml:space="preserve"> </w:t>
      </w:r>
      <w:r w:rsidR="00954D6D" w:rsidRPr="00B333EE">
        <w:rPr>
          <w:rFonts w:ascii="Cambria" w:hAnsi="Cambria"/>
        </w:rPr>
        <w:t xml:space="preserve">Since there is a larger labor force in Urban counties, it is not surprising that nearly 41,000 of the 67,000 workers no longer counted in the </w:t>
      </w:r>
      <w:r w:rsidR="007E6874" w:rsidRPr="00B333EE">
        <w:rPr>
          <w:rFonts w:ascii="Cambria" w:hAnsi="Cambria"/>
        </w:rPr>
        <w:t xml:space="preserve">labor </w:t>
      </w:r>
      <w:r w:rsidR="00954D6D" w:rsidRPr="00B333EE">
        <w:rPr>
          <w:rFonts w:ascii="Cambria" w:hAnsi="Cambria"/>
        </w:rPr>
        <w:t xml:space="preserve">force are in Urban counties. </w:t>
      </w:r>
    </w:p>
    <w:p w14:paraId="498135CE" w14:textId="669AA50D" w:rsidR="00315DCB" w:rsidRPr="00B333EE" w:rsidRDefault="00943BD3" w:rsidP="003C2C8E">
      <w:pPr>
        <w:spacing w:after="0"/>
        <w:rPr>
          <w:rFonts w:ascii="Cambria" w:hAnsi="Cambria"/>
          <w:b/>
          <w:bCs/>
          <w:i/>
        </w:rPr>
      </w:pPr>
      <w:r w:rsidRPr="00B333EE">
        <w:rPr>
          <w:rFonts w:ascii="Cambria" w:hAnsi="Cambria"/>
          <w:b/>
          <w:bCs/>
          <w:i/>
        </w:rPr>
        <w:t xml:space="preserve">Increase in </w:t>
      </w:r>
      <w:r w:rsidR="00315DCB" w:rsidRPr="00B333EE">
        <w:rPr>
          <w:rFonts w:ascii="Cambria" w:hAnsi="Cambria"/>
          <w:b/>
          <w:bCs/>
          <w:i/>
        </w:rPr>
        <w:t>Workers not Employed</w:t>
      </w:r>
    </w:p>
    <w:p w14:paraId="0E9B4F97" w14:textId="6B88DD86" w:rsidR="00315DCB" w:rsidRPr="00B333EE" w:rsidRDefault="00315DCB">
      <w:pPr>
        <w:rPr>
          <w:rFonts w:ascii="Cambria" w:hAnsi="Cambria"/>
        </w:rPr>
      </w:pPr>
      <w:r w:rsidRPr="00B333EE">
        <w:rPr>
          <w:rFonts w:ascii="Cambria" w:hAnsi="Cambria"/>
        </w:rPr>
        <w:t xml:space="preserve">If we include those who dropped out of the labor force </w:t>
      </w:r>
      <w:r w:rsidR="00943BD3" w:rsidRPr="00B333EE">
        <w:rPr>
          <w:rFonts w:ascii="Cambria" w:hAnsi="Cambria"/>
        </w:rPr>
        <w:t xml:space="preserve">between March and April </w:t>
      </w:r>
      <w:r w:rsidRPr="00B333EE">
        <w:rPr>
          <w:rFonts w:ascii="Cambria" w:hAnsi="Cambria"/>
        </w:rPr>
        <w:t xml:space="preserve">as part of the labor force and include them in the unemployment count, we get a </w:t>
      </w:r>
      <w:r w:rsidR="006477BC" w:rsidRPr="00B333EE">
        <w:rPr>
          <w:rFonts w:ascii="Cambria" w:hAnsi="Cambria"/>
        </w:rPr>
        <w:t xml:space="preserve">somewhat </w:t>
      </w:r>
      <w:r w:rsidRPr="00B333EE">
        <w:rPr>
          <w:rFonts w:ascii="Cambria" w:hAnsi="Cambria"/>
        </w:rPr>
        <w:t xml:space="preserve">different picture of unemployment in Arkansas. </w:t>
      </w:r>
      <w:r w:rsidR="00264F61" w:rsidRPr="00B333EE">
        <w:rPr>
          <w:rFonts w:ascii="Cambria" w:hAnsi="Cambria"/>
        </w:rPr>
        <w:t>The</w:t>
      </w:r>
      <w:r w:rsidR="005C73AB" w:rsidRPr="00B333EE">
        <w:rPr>
          <w:rFonts w:ascii="Cambria" w:hAnsi="Cambria"/>
        </w:rPr>
        <w:t xml:space="preserve"> </w:t>
      </w:r>
      <w:r w:rsidR="00264F61" w:rsidRPr="00B333EE">
        <w:rPr>
          <w:rFonts w:ascii="Cambria" w:hAnsi="Cambria"/>
        </w:rPr>
        <w:t>Arkansas</w:t>
      </w:r>
      <w:r w:rsidR="005C73AB" w:rsidRPr="00B333EE">
        <w:rPr>
          <w:rFonts w:ascii="Cambria" w:hAnsi="Cambria"/>
        </w:rPr>
        <w:t xml:space="preserve"> “adjusted”</w:t>
      </w:r>
      <w:r w:rsidR="00264F61" w:rsidRPr="00B333EE">
        <w:rPr>
          <w:rFonts w:ascii="Cambria" w:hAnsi="Cambria"/>
        </w:rPr>
        <w:t xml:space="preserve"> unemployment rate jumps from 10.2</w:t>
      </w:r>
      <w:r w:rsidR="00C77D13">
        <w:rPr>
          <w:rFonts w:ascii="Cambria" w:hAnsi="Cambria"/>
        </w:rPr>
        <w:t xml:space="preserve"> percent</w:t>
      </w:r>
      <w:r w:rsidR="00264F61" w:rsidRPr="00B333EE">
        <w:rPr>
          <w:rFonts w:ascii="Cambria" w:hAnsi="Cambria"/>
        </w:rPr>
        <w:t xml:space="preserve"> to 14.6</w:t>
      </w:r>
      <w:r w:rsidR="00C77D13">
        <w:rPr>
          <w:rFonts w:ascii="Cambria" w:hAnsi="Cambria"/>
        </w:rPr>
        <w:t xml:space="preserve"> percent</w:t>
      </w:r>
      <w:r w:rsidR="00264F61" w:rsidRPr="00B333EE">
        <w:rPr>
          <w:rFonts w:ascii="Cambria" w:hAnsi="Cambria"/>
        </w:rPr>
        <w:t xml:space="preserve"> in April 2020 and the difference between Urban and Rural counties is smaller, with Rural counties having a slightly higher </w:t>
      </w:r>
      <w:r w:rsidR="005C73AB" w:rsidRPr="00B333EE">
        <w:rPr>
          <w:rFonts w:ascii="Cambria" w:hAnsi="Cambria"/>
        </w:rPr>
        <w:t xml:space="preserve">average </w:t>
      </w:r>
      <w:r w:rsidR="00264F61" w:rsidRPr="00B333EE">
        <w:rPr>
          <w:rFonts w:ascii="Cambria" w:hAnsi="Cambria"/>
        </w:rPr>
        <w:t>unemployment rate (14.8</w:t>
      </w:r>
      <w:r w:rsidR="00C77D13">
        <w:rPr>
          <w:rFonts w:ascii="Cambria" w:hAnsi="Cambria"/>
        </w:rPr>
        <w:t xml:space="preserve"> percent</w:t>
      </w:r>
      <w:r w:rsidR="00264F61" w:rsidRPr="00B333EE">
        <w:rPr>
          <w:rFonts w:ascii="Cambria" w:hAnsi="Cambria"/>
        </w:rPr>
        <w:t>) than Urban counties (14.5</w:t>
      </w:r>
      <w:r w:rsidR="00C77D13">
        <w:rPr>
          <w:rFonts w:ascii="Cambria" w:hAnsi="Cambria"/>
        </w:rPr>
        <w:t xml:space="preserve"> percent</w:t>
      </w:r>
      <w:r w:rsidR="00264F61" w:rsidRPr="00B333EE">
        <w:rPr>
          <w:rFonts w:ascii="Cambria" w:hAnsi="Cambria"/>
        </w:rPr>
        <w:t>).</w:t>
      </w:r>
    </w:p>
    <w:p w14:paraId="67E000A9" w14:textId="2670565A" w:rsidR="00264F61" w:rsidRPr="00B333EE" w:rsidRDefault="00264F61">
      <w:pPr>
        <w:rPr>
          <w:rFonts w:ascii="Cambria" w:hAnsi="Cambria"/>
        </w:rPr>
      </w:pPr>
      <w:r w:rsidRPr="00B333EE">
        <w:rPr>
          <w:rFonts w:ascii="Cambria" w:hAnsi="Cambria"/>
        </w:rPr>
        <w:t>There is also a smaller range between the lowest and highest unemployment rates, ranging from a low of 12.6</w:t>
      </w:r>
      <w:r w:rsidR="00C77D13">
        <w:rPr>
          <w:rFonts w:ascii="Cambria" w:hAnsi="Cambria"/>
        </w:rPr>
        <w:t xml:space="preserve"> percent</w:t>
      </w:r>
      <w:r w:rsidRPr="00B333EE">
        <w:rPr>
          <w:rFonts w:ascii="Cambria" w:hAnsi="Cambria"/>
        </w:rPr>
        <w:t xml:space="preserve"> in Carroll County to a high of 19.5</w:t>
      </w:r>
      <w:r w:rsidR="00C77D13">
        <w:rPr>
          <w:rFonts w:ascii="Cambria" w:hAnsi="Cambria"/>
        </w:rPr>
        <w:t xml:space="preserve"> percent</w:t>
      </w:r>
      <w:r w:rsidRPr="00B333EE">
        <w:rPr>
          <w:rFonts w:ascii="Cambria" w:hAnsi="Cambria"/>
        </w:rPr>
        <w:t xml:space="preserve"> in Garland County (Figure </w:t>
      </w:r>
      <w:r w:rsidR="003C2C8E" w:rsidRPr="00B333EE">
        <w:rPr>
          <w:rFonts w:ascii="Cambria" w:hAnsi="Cambria"/>
        </w:rPr>
        <w:t>4</w:t>
      </w:r>
      <w:r w:rsidRPr="00B333EE">
        <w:rPr>
          <w:rFonts w:ascii="Cambria" w:hAnsi="Cambria"/>
        </w:rPr>
        <w:t xml:space="preserve">). </w:t>
      </w:r>
    </w:p>
    <w:p w14:paraId="145DD690" w14:textId="223CD2D6" w:rsidR="00356DA9" w:rsidRPr="00B333EE" w:rsidRDefault="00356DA9">
      <w:pPr>
        <w:rPr>
          <w:rFonts w:ascii="Cambria" w:hAnsi="Cambria"/>
        </w:rPr>
      </w:pPr>
      <w:r w:rsidRPr="00B333EE">
        <w:rPr>
          <w:rFonts w:ascii="Cambria" w:hAnsi="Cambria"/>
          <w:noProof/>
        </w:rPr>
        <w:lastRenderedPageBreak/>
        <w:drawing>
          <wp:inline distT="0" distB="0" distL="0" distR="0" wp14:anchorId="1271178A" wp14:editId="6B9B2E76">
            <wp:extent cx="5943600" cy="4631055"/>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kansas Counties Adjusted Unemployment Rate - April 202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631055"/>
                    </a:xfrm>
                    <a:prstGeom prst="rect">
                      <a:avLst/>
                    </a:prstGeom>
                  </pic:spPr>
                </pic:pic>
              </a:graphicData>
            </a:graphic>
          </wp:inline>
        </w:drawing>
      </w:r>
    </w:p>
    <w:p w14:paraId="3D7D55D8" w14:textId="25F9ECB2" w:rsidR="003C2C8E" w:rsidRPr="00B333EE" w:rsidRDefault="003C2C8E" w:rsidP="003C2C8E">
      <w:pPr>
        <w:rPr>
          <w:rFonts w:ascii="Cambria" w:hAnsi="Cambria"/>
          <w:bCs/>
          <w:sz w:val="18"/>
          <w:szCs w:val="18"/>
        </w:rPr>
      </w:pPr>
      <w:r w:rsidRPr="00B333EE">
        <w:rPr>
          <w:rFonts w:ascii="Cambria" w:hAnsi="Cambria"/>
          <w:bCs/>
          <w:sz w:val="18"/>
          <w:szCs w:val="18"/>
        </w:rPr>
        <w:t>Source: Local Area Unemployment Statistics: U.S. Bureau of Labor Statistics.</w:t>
      </w:r>
    </w:p>
    <w:p w14:paraId="519E1CF5" w14:textId="6EE88B59" w:rsidR="0092577F" w:rsidRPr="00B333EE" w:rsidRDefault="0092577F" w:rsidP="003C2C8E">
      <w:pPr>
        <w:rPr>
          <w:rFonts w:ascii="Cambria" w:hAnsi="Cambria"/>
          <w:bCs/>
          <w:sz w:val="24"/>
          <w:szCs w:val="24"/>
        </w:rPr>
      </w:pPr>
      <w:r w:rsidRPr="00B333EE">
        <w:rPr>
          <w:rFonts w:ascii="Cambria" w:hAnsi="Cambria"/>
          <w:b/>
          <w:bCs/>
          <w:sz w:val="24"/>
          <w:szCs w:val="24"/>
        </w:rPr>
        <w:t xml:space="preserve">Figure </w:t>
      </w:r>
      <w:r w:rsidR="003C2C8E" w:rsidRPr="00B333EE">
        <w:rPr>
          <w:rFonts w:ascii="Cambria" w:hAnsi="Cambria"/>
          <w:b/>
          <w:bCs/>
          <w:sz w:val="24"/>
          <w:szCs w:val="24"/>
        </w:rPr>
        <w:t>4</w:t>
      </w:r>
      <w:r w:rsidRPr="00B333EE">
        <w:rPr>
          <w:rFonts w:ascii="Cambria" w:hAnsi="Cambria"/>
          <w:b/>
          <w:bCs/>
          <w:sz w:val="24"/>
          <w:szCs w:val="24"/>
        </w:rPr>
        <w:t xml:space="preserve">. </w:t>
      </w:r>
      <w:r w:rsidR="00356DA9" w:rsidRPr="00B333EE">
        <w:rPr>
          <w:rFonts w:ascii="Cambria" w:hAnsi="Cambria"/>
          <w:bCs/>
          <w:sz w:val="24"/>
          <w:szCs w:val="24"/>
        </w:rPr>
        <w:t>Adjusted</w:t>
      </w:r>
      <w:r w:rsidRPr="00B333EE">
        <w:rPr>
          <w:rFonts w:ascii="Cambria" w:hAnsi="Cambria"/>
          <w:bCs/>
          <w:sz w:val="24"/>
          <w:szCs w:val="24"/>
        </w:rPr>
        <w:t xml:space="preserve"> Unemployment Rates April 2020</w:t>
      </w:r>
    </w:p>
    <w:p w14:paraId="31CC0F97" w14:textId="5567E74F" w:rsidR="0083105D" w:rsidRPr="00B333EE" w:rsidRDefault="00954D6D">
      <w:pPr>
        <w:rPr>
          <w:rFonts w:ascii="Cambria" w:hAnsi="Cambria"/>
        </w:rPr>
      </w:pPr>
      <w:r w:rsidRPr="00B333EE">
        <w:rPr>
          <w:rFonts w:ascii="Cambria" w:hAnsi="Cambria"/>
        </w:rPr>
        <w:t>While these are only preliminary numbers, they provide us with an estimate o</w:t>
      </w:r>
      <w:r w:rsidR="00466604" w:rsidRPr="00B333EE">
        <w:rPr>
          <w:rFonts w:ascii="Cambria" w:hAnsi="Cambria"/>
        </w:rPr>
        <w:t>f</w:t>
      </w:r>
      <w:r w:rsidRPr="00B333EE">
        <w:rPr>
          <w:rFonts w:ascii="Cambria" w:hAnsi="Cambria"/>
        </w:rPr>
        <w:t xml:space="preserve"> the effect of t</w:t>
      </w:r>
      <w:r w:rsidR="00466604" w:rsidRPr="00B333EE">
        <w:rPr>
          <w:rFonts w:ascii="Cambria" w:hAnsi="Cambria"/>
        </w:rPr>
        <w:t>he</w:t>
      </w:r>
      <w:r w:rsidRPr="00B333EE">
        <w:rPr>
          <w:rFonts w:ascii="Cambria" w:hAnsi="Cambria"/>
        </w:rPr>
        <w:t xml:space="preserve"> COVID-19 </w:t>
      </w:r>
      <w:r w:rsidR="00466604" w:rsidRPr="00B333EE">
        <w:rPr>
          <w:rFonts w:ascii="Cambria" w:hAnsi="Cambria"/>
        </w:rPr>
        <w:t xml:space="preserve">pandemic </w:t>
      </w:r>
      <w:r w:rsidRPr="00B333EE">
        <w:rPr>
          <w:rFonts w:ascii="Cambria" w:hAnsi="Cambria"/>
        </w:rPr>
        <w:t xml:space="preserve">on </w:t>
      </w:r>
      <w:r w:rsidR="00145E21" w:rsidRPr="00B333EE">
        <w:rPr>
          <w:rFonts w:ascii="Cambria" w:hAnsi="Cambria"/>
        </w:rPr>
        <w:t xml:space="preserve">the number of workers without employment as of the middle of April 2020. </w:t>
      </w:r>
    </w:p>
    <w:sectPr w:rsidR="0083105D" w:rsidRPr="00B333EE" w:rsidSect="007E687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5BDD" w14:textId="77777777" w:rsidR="00C55C89" w:rsidRDefault="00C55C89" w:rsidP="00731F66">
      <w:pPr>
        <w:spacing w:after="0" w:line="240" w:lineRule="auto"/>
      </w:pPr>
      <w:r>
        <w:separator/>
      </w:r>
    </w:p>
  </w:endnote>
  <w:endnote w:type="continuationSeparator" w:id="0">
    <w:p w14:paraId="1731B75C" w14:textId="77777777" w:rsidR="00C55C89" w:rsidRDefault="00C55C89" w:rsidP="00731F66">
      <w:pPr>
        <w:spacing w:after="0" w:line="240" w:lineRule="auto"/>
      </w:pPr>
      <w:r>
        <w:continuationSeparator/>
      </w:r>
    </w:p>
  </w:endnote>
  <w:endnote w:id="1">
    <w:p w14:paraId="70754CEE" w14:textId="2A698EB3" w:rsidR="00731F66" w:rsidRDefault="00731F66">
      <w:pPr>
        <w:pStyle w:val="EndnoteText"/>
      </w:pPr>
      <w:r>
        <w:rPr>
          <w:rStyle w:val="EndnoteReference"/>
        </w:rPr>
        <w:endnoteRef/>
      </w:r>
      <w:r>
        <w:t xml:space="preserve"> For a classification of Rural and Urban counties in Arkansas, see our publication, Rural Profile of Arkansas 2019 at </w:t>
      </w:r>
      <w:hyperlink r:id="rId1" w:history="1">
        <w:r w:rsidRPr="00144E49">
          <w:rPr>
            <w:rStyle w:val="Hyperlink"/>
          </w:rPr>
          <w:t>www.uaex.edu/ruralprofile/</w:t>
        </w:r>
      </w:hyperlink>
      <w:r>
        <w:t>.</w:t>
      </w:r>
    </w:p>
    <w:p w14:paraId="2E942D4A" w14:textId="059A3592" w:rsidR="00B333EE" w:rsidRDefault="00B333EE">
      <w:pPr>
        <w:pStyle w:val="EndnoteText"/>
      </w:pPr>
    </w:p>
    <w:p w14:paraId="0805D2AC" w14:textId="66EC700C" w:rsidR="00B333EE" w:rsidRDefault="00B333EE">
      <w:pPr>
        <w:pStyle w:val="EndnoteText"/>
      </w:pPr>
    </w:p>
    <w:p w14:paraId="179362A4" w14:textId="0C3BDEBC" w:rsidR="00B333EE" w:rsidRDefault="00B333EE">
      <w:pPr>
        <w:pStyle w:val="EndnoteText"/>
      </w:pPr>
    </w:p>
    <w:p w14:paraId="6FDC8BC4" w14:textId="7AEAC441" w:rsidR="00B333EE" w:rsidRDefault="00B333EE">
      <w:pPr>
        <w:pStyle w:val="EndnoteText"/>
      </w:pPr>
    </w:p>
    <w:p w14:paraId="1B77DABE" w14:textId="77777777" w:rsidR="00B333EE" w:rsidRDefault="00B333EE">
      <w:pPr>
        <w:pStyle w:val="EndnoteText"/>
      </w:pPr>
    </w:p>
    <w:p w14:paraId="3B919F79" w14:textId="77777777" w:rsidR="00B333EE" w:rsidRPr="00A86431" w:rsidRDefault="00B333EE" w:rsidP="00B333EE">
      <w:pPr>
        <w:spacing w:after="0"/>
        <w:rPr>
          <w:rFonts w:ascii="Cambria" w:hAnsi="Cambria"/>
          <w:color w:val="767171" w:themeColor="background2" w:themeShade="80"/>
          <w:sz w:val="20"/>
          <w:szCs w:val="20"/>
        </w:rPr>
      </w:pPr>
      <w:r w:rsidRPr="00A86431">
        <w:rPr>
          <w:rFonts w:ascii="Cambria" w:hAnsi="Cambria"/>
          <w:color w:val="767171" w:themeColor="background2" w:themeShade="80"/>
          <w:sz w:val="20"/>
          <w:szCs w:val="20"/>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7413EDAB" w14:textId="77777777" w:rsidR="00B333EE" w:rsidRDefault="00B333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4DB26" w14:textId="77777777" w:rsidR="00C55C89" w:rsidRDefault="00C55C89" w:rsidP="00731F66">
      <w:pPr>
        <w:spacing w:after="0" w:line="240" w:lineRule="auto"/>
      </w:pPr>
      <w:r>
        <w:separator/>
      </w:r>
    </w:p>
  </w:footnote>
  <w:footnote w:type="continuationSeparator" w:id="0">
    <w:p w14:paraId="5FBE1BAC" w14:textId="77777777" w:rsidR="00C55C89" w:rsidRDefault="00C55C89" w:rsidP="00731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E4"/>
    <w:rsid w:val="00074097"/>
    <w:rsid w:val="00120AA4"/>
    <w:rsid w:val="00145E21"/>
    <w:rsid w:val="00182ECA"/>
    <w:rsid w:val="001C1250"/>
    <w:rsid w:val="001C3422"/>
    <w:rsid w:val="001D558F"/>
    <w:rsid w:val="00236EB8"/>
    <w:rsid w:val="00264F61"/>
    <w:rsid w:val="002D3301"/>
    <w:rsid w:val="00315DCB"/>
    <w:rsid w:val="00316FC3"/>
    <w:rsid w:val="00344685"/>
    <w:rsid w:val="00347435"/>
    <w:rsid w:val="00356DA9"/>
    <w:rsid w:val="0039784C"/>
    <w:rsid w:val="003C2C8E"/>
    <w:rsid w:val="00427E8F"/>
    <w:rsid w:val="0043177C"/>
    <w:rsid w:val="00466604"/>
    <w:rsid w:val="004A0CF9"/>
    <w:rsid w:val="005C73AB"/>
    <w:rsid w:val="006477BC"/>
    <w:rsid w:val="006760A8"/>
    <w:rsid w:val="006E3908"/>
    <w:rsid w:val="006E7000"/>
    <w:rsid w:val="00722109"/>
    <w:rsid w:val="00731F66"/>
    <w:rsid w:val="007440CF"/>
    <w:rsid w:val="007E6874"/>
    <w:rsid w:val="00826D2F"/>
    <w:rsid w:val="0083105D"/>
    <w:rsid w:val="00836B13"/>
    <w:rsid w:val="008736DD"/>
    <w:rsid w:val="008876F4"/>
    <w:rsid w:val="008A6090"/>
    <w:rsid w:val="0092577F"/>
    <w:rsid w:val="009376BD"/>
    <w:rsid w:val="00943BD3"/>
    <w:rsid w:val="00945D6E"/>
    <w:rsid w:val="00954D6D"/>
    <w:rsid w:val="00971A55"/>
    <w:rsid w:val="00993426"/>
    <w:rsid w:val="00A90BE6"/>
    <w:rsid w:val="00A93EAD"/>
    <w:rsid w:val="00B121F3"/>
    <w:rsid w:val="00B14351"/>
    <w:rsid w:val="00B333EE"/>
    <w:rsid w:val="00C00C7D"/>
    <w:rsid w:val="00C55C89"/>
    <w:rsid w:val="00C77D13"/>
    <w:rsid w:val="00C93BD9"/>
    <w:rsid w:val="00CA6331"/>
    <w:rsid w:val="00CC5AF7"/>
    <w:rsid w:val="00D359BB"/>
    <w:rsid w:val="00D566B4"/>
    <w:rsid w:val="00D97DE4"/>
    <w:rsid w:val="00DE465C"/>
    <w:rsid w:val="00EF63BE"/>
    <w:rsid w:val="00F361D3"/>
    <w:rsid w:val="00F80B0C"/>
    <w:rsid w:val="00FA104A"/>
    <w:rsid w:val="00FC2DF0"/>
    <w:rsid w:val="00FD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11E2"/>
  <w15:chartTrackingRefBased/>
  <w15:docId w15:val="{DAAC44FE-F1EE-401D-9C39-1DDAC698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31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F66"/>
    <w:rPr>
      <w:sz w:val="20"/>
      <w:szCs w:val="20"/>
    </w:rPr>
  </w:style>
  <w:style w:type="character" w:styleId="EndnoteReference">
    <w:name w:val="endnote reference"/>
    <w:basedOn w:val="DefaultParagraphFont"/>
    <w:uiPriority w:val="99"/>
    <w:semiHidden/>
    <w:unhideWhenUsed/>
    <w:rsid w:val="00731F66"/>
    <w:rPr>
      <w:vertAlign w:val="superscript"/>
    </w:rPr>
  </w:style>
  <w:style w:type="character" w:styleId="Hyperlink">
    <w:name w:val="Hyperlink"/>
    <w:basedOn w:val="DefaultParagraphFont"/>
    <w:uiPriority w:val="99"/>
    <w:unhideWhenUsed/>
    <w:rsid w:val="00731F66"/>
    <w:rPr>
      <w:color w:val="0563C1" w:themeColor="hyperlink"/>
      <w:u w:val="single"/>
    </w:rPr>
  </w:style>
  <w:style w:type="character" w:customStyle="1" w:styleId="UnresolvedMention1">
    <w:name w:val="Unresolved Mention1"/>
    <w:basedOn w:val="DefaultParagraphFont"/>
    <w:uiPriority w:val="99"/>
    <w:semiHidden/>
    <w:unhideWhenUsed/>
    <w:rsid w:val="00731F66"/>
    <w:rPr>
      <w:color w:val="605E5C"/>
      <w:shd w:val="clear" w:color="auto" w:fill="E1DFDD"/>
    </w:rPr>
  </w:style>
  <w:style w:type="character" w:styleId="FollowedHyperlink">
    <w:name w:val="FollowedHyperlink"/>
    <w:basedOn w:val="DefaultParagraphFont"/>
    <w:uiPriority w:val="99"/>
    <w:semiHidden/>
    <w:unhideWhenUsed/>
    <w:rsid w:val="00DE465C"/>
    <w:rPr>
      <w:color w:val="954F72" w:themeColor="followedHyperlink"/>
      <w:u w:val="single"/>
    </w:rPr>
  </w:style>
  <w:style w:type="character" w:styleId="CommentReference">
    <w:name w:val="annotation reference"/>
    <w:basedOn w:val="DefaultParagraphFont"/>
    <w:uiPriority w:val="99"/>
    <w:semiHidden/>
    <w:unhideWhenUsed/>
    <w:rsid w:val="00DE465C"/>
    <w:rPr>
      <w:sz w:val="16"/>
      <w:szCs w:val="16"/>
    </w:rPr>
  </w:style>
  <w:style w:type="paragraph" w:styleId="CommentText">
    <w:name w:val="annotation text"/>
    <w:basedOn w:val="Normal"/>
    <w:link w:val="CommentTextChar"/>
    <w:uiPriority w:val="99"/>
    <w:semiHidden/>
    <w:unhideWhenUsed/>
    <w:rsid w:val="00DE465C"/>
    <w:pPr>
      <w:spacing w:line="240" w:lineRule="auto"/>
    </w:pPr>
    <w:rPr>
      <w:sz w:val="20"/>
      <w:szCs w:val="20"/>
    </w:rPr>
  </w:style>
  <w:style w:type="character" w:customStyle="1" w:styleId="CommentTextChar">
    <w:name w:val="Comment Text Char"/>
    <w:basedOn w:val="DefaultParagraphFont"/>
    <w:link w:val="CommentText"/>
    <w:uiPriority w:val="99"/>
    <w:semiHidden/>
    <w:rsid w:val="00DE465C"/>
    <w:rPr>
      <w:sz w:val="20"/>
      <w:szCs w:val="20"/>
    </w:rPr>
  </w:style>
  <w:style w:type="paragraph" w:styleId="CommentSubject">
    <w:name w:val="annotation subject"/>
    <w:basedOn w:val="CommentText"/>
    <w:next w:val="CommentText"/>
    <w:link w:val="CommentSubjectChar"/>
    <w:uiPriority w:val="99"/>
    <w:semiHidden/>
    <w:unhideWhenUsed/>
    <w:rsid w:val="00DE465C"/>
    <w:rPr>
      <w:b/>
      <w:bCs/>
    </w:rPr>
  </w:style>
  <w:style w:type="character" w:customStyle="1" w:styleId="CommentSubjectChar">
    <w:name w:val="Comment Subject Char"/>
    <w:basedOn w:val="CommentTextChar"/>
    <w:link w:val="CommentSubject"/>
    <w:uiPriority w:val="99"/>
    <w:semiHidden/>
    <w:rsid w:val="00DE465C"/>
    <w:rPr>
      <w:b/>
      <w:bCs/>
      <w:sz w:val="20"/>
      <w:szCs w:val="20"/>
    </w:rPr>
  </w:style>
  <w:style w:type="paragraph" w:styleId="BalloonText">
    <w:name w:val="Balloon Text"/>
    <w:basedOn w:val="Normal"/>
    <w:link w:val="BalloonTextChar"/>
    <w:uiPriority w:val="99"/>
    <w:semiHidden/>
    <w:unhideWhenUsed/>
    <w:rsid w:val="00DE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5C"/>
    <w:rPr>
      <w:rFonts w:ascii="Segoe UI" w:hAnsi="Segoe UI" w:cs="Segoe UI"/>
      <w:sz w:val="18"/>
      <w:szCs w:val="18"/>
    </w:rPr>
  </w:style>
  <w:style w:type="paragraph" w:styleId="NormalWeb">
    <w:name w:val="Normal (Web)"/>
    <w:basedOn w:val="Normal"/>
    <w:uiPriority w:val="99"/>
    <w:semiHidden/>
    <w:unhideWhenUsed/>
    <w:rsid w:val="00993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www.uaex.edu/ruralprofil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559956363785E-2"/>
          <c:y val="3.8727739677701573E-2"/>
          <c:w val="0.88153728878079185"/>
          <c:h val="0.77316054904013143"/>
        </c:manualLayout>
      </c:layout>
      <c:lineChart>
        <c:grouping val="standard"/>
        <c:varyColors val="0"/>
        <c:ser>
          <c:idx val="0"/>
          <c:order val="0"/>
          <c:tx>
            <c:strRef>
              <c:f>Unemployment!$B$87</c:f>
              <c:strCache>
                <c:ptCount val="1"/>
                <c:pt idx="0">
                  <c:v>Urban</c:v>
                </c:pt>
              </c:strCache>
            </c:strRef>
          </c:tx>
          <c:spPr>
            <a:ln w="28575" cap="rnd">
              <a:solidFill>
                <a:schemeClr val="accent1"/>
              </a:solidFill>
              <a:round/>
            </a:ln>
            <a:effectLst/>
          </c:spPr>
          <c:marker>
            <c:symbol val="none"/>
          </c:marker>
          <c:cat>
            <c:numRef>
              <c:f>Unemployment!$DJ$4:$DY$4</c:f>
              <c:numCache>
                <c:formatCode>mmm\-yy</c:formatCode>
                <c:ptCount val="16"/>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numCache>
            </c:numRef>
          </c:cat>
          <c:val>
            <c:numRef>
              <c:f>Unemployment!$DJ$87:$DY$87</c:f>
              <c:numCache>
                <c:formatCode>#,##0</c:formatCode>
                <c:ptCount val="16"/>
                <c:pt idx="0">
                  <c:v>31276</c:v>
                </c:pt>
                <c:pt idx="1">
                  <c:v>30511</c:v>
                </c:pt>
                <c:pt idx="2">
                  <c:v>26032</c:v>
                </c:pt>
                <c:pt idx="3">
                  <c:v>22743</c:v>
                </c:pt>
                <c:pt idx="4">
                  <c:v>25181</c:v>
                </c:pt>
                <c:pt idx="5">
                  <c:v>28867</c:v>
                </c:pt>
                <c:pt idx="6">
                  <c:v>31792</c:v>
                </c:pt>
                <c:pt idx="7">
                  <c:v>27863</c:v>
                </c:pt>
                <c:pt idx="8">
                  <c:v>25743</c:v>
                </c:pt>
                <c:pt idx="9">
                  <c:v>23944</c:v>
                </c:pt>
                <c:pt idx="10">
                  <c:v>23326</c:v>
                </c:pt>
                <c:pt idx="11">
                  <c:v>25077</c:v>
                </c:pt>
                <c:pt idx="12">
                  <c:v>30269</c:v>
                </c:pt>
                <c:pt idx="13">
                  <c:v>29284</c:v>
                </c:pt>
                <c:pt idx="14">
                  <c:v>37150</c:v>
                </c:pt>
                <c:pt idx="15">
                  <c:v>84610</c:v>
                </c:pt>
              </c:numCache>
            </c:numRef>
          </c:val>
          <c:smooth val="0"/>
          <c:extLst>
            <c:ext xmlns:c16="http://schemas.microsoft.com/office/drawing/2014/chart" uri="{C3380CC4-5D6E-409C-BE32-E72D297353CC}">
              <c16:uniqueId val="{00000000-165E-4238-9A7E-0774B5DB7716}"/>
            </c:ext>
          </c:extLst>
        </c:ser>
        <c:ser>
          <c:idx val="1"/>
          <c:order val="1"/>
          <c:tx>
            <c:strRef>
              <c:f>Unemployment!$B$88</c:f>
              <c:strCache>
                <c:ptCount val="1"/>
                <c:pt idx="0">
                  <c:v>Rural</c:v>
                </c:pt>
              </c:strCache>
            </c:strRef>
          </c:tx>
          <c:spPr>
            <a:ln w="28575" cap="rnd">
              <a:solidFill>
                <a:schemeClr val="accent2"/>
              </a:solidFill>
              <a:round/>
            </a:ln>
            <a:effectLst/>
          </c:spPr>
          <c:marker>
            <c:symbol val="none"/>
          </c:marker>
          <c:cat>
            <c:numRef>
              <c:f>Unemployment!$DJ$4:$DY$4</c:f>
              <c:numCache>
                <c:formatCode>mmm\-yy</c:formatCode>
                <c:ptCount val="16"/>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numCache>
            </c:numRef>
          </c:cat>
          <c:val>
            <c:numRef>
              <c:f>Unemployment!$DJ$88:$DY$88</c:f>
              <c:numCache>
                <c:formatCode>#,##0</c:formatCode>
                <c:ptCount val="16"/>
                <c:pt idx="0">
                  <c:v>25779</c:v>
                </c:pt>
                <c:pt idx="1">
                  <c:v>24541</c:v>
                </c:pt>
                <c:pt idx="2">
                  <c:v>21199</c:v>
                </c:pt>
                <c:pt idx="3">
                  <c:v>18504</c:v>
                </c:pt>
                <c:pt idx="4">
                  <c:v>20522</c:v>
                </c:pt>
                <c:pt idx="5">
                  <c:v>23593</c:v>
                </c:pt>
                <c:pt idx="6">
                  <c:v>24943</c:v>
                </c:pt>
                <c:pt idx="7">
                  <c:v>21634</c:v>
                </c:pt>
                <c:pt idx="8">
                  <c:v>19718</c:v>
                </c:pt>
                <c:pt idx="9">
                  <c:v>18289</c:v>
                </c:pt>
                <c:pt idx="10">
                  <c:v>18490</c:v>
                </c:pt>
                <c:pt idx="11">
                  <c:v>20652</c:v>
                </c:pt>
                <c:pt idx="12">
                  <c:v>25245</c:v>
                </c:pt>
                <c:pt idx="13">
                  <c:v>24436</c:v>
                </c:pt>
                <c:pt idx="14">
                  <c:v>29793</c:v>
                </c:pt>
                <c:pt idx="15">
                  <c:v>49961</c:v>
                </c:pt>
              </c:numCache>
            </c:numRef>
          </c:val>
          <c:smooth val="0"/>
          <c:extLst>
            <c:ext xmlns:c16="http://schemas.microsoft.com/office/drawing/2014/chart" uri="{C3380CC4-5D6E-409C-BE32-E72D297353CC}">
              <c16:uniqueId val="{00000001-165E-4238-9A7E-0774B5DB7716}"/>
            </c:ext>
          </c:extLst>
        </c:ser>
        <c:dLbls>
          <c:showLegendKey val="0"/>
          <c:showVal val="0"/>
          <c:showCatName val="0"/>
          <c:showSerName val="0"/>
          <c:showPercent val="0"/>
          <c:showBubbleSize val="0"/>
        </c:dLbls>
        <c:smooth val="0"/>
        <c:axId val="503453456"/>
        <c:axId val="599404448"/>
      </c:lineChart>
      <c:dateAx>
        <c:axId val="50345345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599404448"/>
        <c:crosses val="autoZero"/>
        <c:auto val="1"/>
        <c:lblOffset val="100"/>
        <c:baseTimeUnit val="months"/>
      </c:dateAx>
      <c:valAx>
        <c:axId val="59940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503453456"/>
        <c:crosses val="autoZero"/>
        <c:crossBetween val="between"/>
      </c:valAx>
      <c:spPr>
        <a:noFill/>
        <a:ln>
          <a:solidFill>
            <a:schemeClr val="tx1"/>
          </a:solidFill>
        </a:ln>
        <a:effectLst/>
      </c:spPr>
    </c:plotArea>
    <c:legend>
      <c:legendPos val="b"/>
      <c:layout>
        <c:manualLayout>
          <c:xMode val="edge"/>
          <c:yMode val="edge"/>
          <c:x val="0.40288658799544219"/>
          <c:y val="0.28001749781277346"/>
          <c:w val="0.21856142282674787"/>
          <c:h val="6.048429430192194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47294284304786E-2"/>
          <c:y val="6.2687592133175138E-2"/>
          <c:w val="0.87868926781004453"/>
          <c:h val="0.71384980103293538"/>
        </c:manualLayout>
      </c:layout>
      <c:lineChart>
        <c:grouping val="standard"/>
        <c:varyColors val="0"/>
        <c:ser>
          <c:idx val="0"/>
          <c:order val="0"/>
          <c:tx>
            <c:strRef>
              <c:f>'Labor Force'!$B$87</c:f>
              <c:strCache>
                <c:ptCount val="1"/>
                <c:pt idx="0">
                  <c:v>Urban</c:v>
                </c:pt>
              </c:strCache>
            </c:strRef>
          </c:tx>
          <c:spPr>
            <a:ln w="28575" cap="rnd">
              <a:solidFill>
                <a:schemeClr val="accent1"/>
              </a:solidFill>
              <a:round/>
            </a:ln>
            <a:effectLst/>
          </c:spPr>
          <c:marker>
            <c:symbol val="none"/>
          </c:marker>
          <c:cat>
            <c:numRef>
              <c:f>'Labor Force'!$DJ$4:$DY$4</c:f>
              <c:numCache>
                <c:formatCode>mmm\-yy</c:formatCode>
                <c:ptCount val="16"/>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numCache>
            </c:numRef>
          </c:cat>
          <c:val>
            <c:numRef>
              <c:f>'Labor Force'!$DJ$87:$DY$87</c:f>
              <c:numCache>
                <c:formatCode>#,##0</c:formatCode>
                <c:ptCount val="16"/>
                <c:pt idx="0">
                  <c:v>842051</c:v>
                </c:pt>
                <c:pt idx="1">
                  <c:v>854033</c:v>
                </c:pt>
                <c:pt idx="2">
                  <c:v>855220</c:v>
                </c:pt>
                <c:pt idx="3">
                  <c:v>855160</c:v>
                </c:pt>
                <c:pt idx="4">
                  <c:v>856967</c:v>
                </c:pt>
                <c:pt idx="5">
                  <c:v>864925</c:v>
                </c:pt>
                <c:pt idx="6">
                  <c:v>874208</c:v>
                </c:pt>
                <c:pt idx="7">
                  <c:v>861298</c:v>
                </c:pt>
                <c:pt idx="8">
                  <c:v>858139</c:v>
                </c:pt>
                <c:pt idx="9">
                  <c:v>861219</c:v>
                </c:pt>
                <c:pt idx="10">
                  <c:v>858977</c:v>
                </c:pt>
                <c:pt idx="11">
                  <c:v>853423</c:v>
                </c:pt>
                <c:pt idx="12">
                  <c:v>851036</c:v>
                </c:pt>
                <c:pt idx="13">
                  <c:v>858429</c:v>
                </c:pt>
                <c:pt idx="14">
                  <c:v>864964</c:v>
                </c:pt>
                <c:pt idx="15">
                  <c:v>823992</c:v>
                </c:pt>
              </c:numCache>
            </c:numRef>
          </c:val>
          <c:smooth val="0"/>
          <c:extLst>
            <c:ext xmlns:c16="http://schemas.microsoft.com/office/drawing/2014/chart" uri="{C3380CC4-5D6E-409C-BE32-E72D297353CC}">
              <c16:uniqueId val="{00000000-0788-4D9F-BFE9-C1ACAF325900}"/>
            </c:ext>
          </c:extLst>
        </c:ser>
        <c:ser>
          <c:idx val="1"/>
          <c:order val="1"/>
          <c:tx>
            <c:strRef>
              <c:f>'Labor Force'!$B$88</c:f>
              <c:strCache>
                <c:ptCount val="1"/>
                <c:pt idx="0">
                  <c:v>Rural</c:v>
                </c:pt>
              </c:strCache>
            </c:strRef>
          </c:tx>
          <c:spPr>
            <a:ln w="28575" cap="rnd">
              <a:solidFill>
                <a:schemeClr val="accent2"/>
              </a:solidFill>
              <a:round/>
            </a:ln>
            <a:effectLst/>
          </c:spPr>
          <c:marker>
            <c:symbol val="none"/>
          </c:marker>
          <c:cat>
            <c:numRef>
              <c:f>'Labor Force'!$DJ$4:$DY$4</c:f>
              <c:numCache>
                <c:formatCode>mmm\-yy</c:formatCode>
                <c:ptCount val="16"/>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numCache>
            </c:numRef>
          </c:cat>
          <c:val>
            <c:numRef>
              <c:f>'Labor Force'!$DJ$88:$DY$88</c:f>
              <c:numCache>
                <c:formatCode>#,##0</c:formatCode>
                <c:ptCount val="16"/>
                <c:pt idx="0">
                  <c:v>501094</c:v>
                </c:pt>
                <c:pt idx="1">
                  <c:v>502779</c:v>
                </c:pt>
                <c:pt idx="2">
                  <c:v>503205</c:v>
                </c:pt>
                <c:pt idx="3">
                  <c:v>504347</c:v>
                </c:pt>
                <c:pt idx="4">
                  <c:v>506707</c:v>
                </c:pt>
                <c:pt idx="5">
                  <c:v>511907</c:v>
                </c:pt>
                <c:pt idx="6">
                  <c:v>505071</c:v>
                </c:pt>
                <c:pt idx="7">
                  <c:v>502893</c:v>
                </c:pt>
                <c:pt idx="8">
                  <c:v>506563</c:v>
                </c:pt>
                <c:pt idx="9">
                  <c:v>505981</c:v>
                </c:pt>
                <c:pt idx="10">
                  <c:v>502995</c:v>
                </c:pt>
                <c:pt idx="11">
                  <c:v>502524</c:v>
                </c:pt>
                <c:pt idx="12">
                  <c:v>499673</c:v>
                </c:pt>
                <c:pt idx="13">
                  <c:v>504966</c:v>
                </c:pt>
                <c:pt idx="14">
                  <c:v>513060</c:v>
                </c:pt>
                <c:pt idx="15">
                  <c:v>486902</c:v>
                </c:pt>
              </c:numCache>
            </c:numRef>
          </c:val>
          <c:smooth val="0"/>
          <c:extLst>
            <c:ext xmlns:c16="http://schemas.microsoft.com/office/drawing/2014/chart" uri="{C3380CC4-5D6E-409C-BE32-E72D297353CC}">
              <c16:uniqueId val="{00000001-0788-4D9F-BFE9-C1ACAF325900}"/>
            </c:ext>
          </c:extLst>
        </c:ser>
        <c:dLbls>
          <c:showLegendKey val="0"/>
          <c:showVal val="0"/>
          <c:showCatName val="0"/>
          <c:showSerName val="0"/>
          <c:showPercent val="0"/>
          <c:showBubbleSize val="0"/>
        </c:dLbls>
        <c:smooth val="0"/>
        <c:axId val="2134949424"/>
        <c:axId val="1136950048"/>
      </c:lineChart>
      <c:dateAx>
        <c:axId val="213494942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136950048"/>
        <c:crosses val="autoZero"/>
        <c:auto val="1"/>
        <c:lblOffset val="100"/>
        <c:baseTimeUnit val="months"/>
      </c:dateAx>
      <c:valAx>
        <c:axId val="113695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134949424"/>
        <c:crosses val="autoZero"/>
        <c:crossBetween val="between"/>
      </c:valAx>
      <c:spPr>
        <a:noFill/>
        <a:ln>
          <a:solidFill>
            <a:schemeClr val="tx1"/>
          </a:solidFill>
        </a:ln>
        <a:effectLst/>
      </c:spPr>
    </c:plotArea>
    <c:legend>
      <c:legendPos val="b"/>
      <c:layout>
        <c:manualLayout>
          <c:xMode val="edge"/>
          <c:yMode val="edge"/>
          <c:x val="0.47551234667095182"/>
          <c:y val="0.60437601121777584"/>
          <c:w val="0.4660488489511993"/>
          <c:h val="6.502933714765307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0.01876</cdr:x>
      <cdr:y>0.90591</cdr:y>
    </cdr:from>
    <cdr:to>
      <cdr:x>0.87807</cdr:x>
      <cdr:y>1</cdr:y>
    </cdr:to>
    <cdr:sp macro="" textlink="">
      <cdr:nvSpPr>
        <cdr:cNvPr id="2" name="TextBox 1">
          <a:extLst xmlns:a="http://schemas.openxmlformats.org/drawingml/2006/main">
            <a:ext uri="{FF2B5EF4-FFF2-40B4-BE49-F238E27FC236}">
              <a16:creationId xmlns:a16="http://schemas.microsoft.com/office/drawing/2014/main" id="{790F7F96-8608-4A5E-98D4-74CDB35C55A5}"/>
            </a:ext>
          </a:extLst>
        </cdr:cNvPr>
        <cdr:cNvSpPr txBox="1"/>
      </cdr:nvSpPr>
      <cdr:spPr>
        <a:xfrm xmlns:a="http://schemas.openxmlformats.org/drawingml/2006/main">
          <a:off x="117475" y="3209912"/>
          <a:ext cx="5381629" cy="3333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0.03527</cdr:x>
      <cdr:y>0.87861</cdr:y>
    </cdr:from>
    <cdr:to>
      <cdr:x>0.73913</cdr:x>
      <cdr:y>0.94509</cdr:y>
    </cdr:to>
    <cdr:sp macro="" textlink="">
      <cdr:nvSpPr>
        <cdr:cNvPr id="2" name="TextBox 1">
          <a:extLst xmlns:a="http://schemas.openxmlformats.org/drawingml/2006/main">
            <a:ext uri="{FF2B5EF4-FFF2-40B4-BE49-F238E27FC236}">
              <a16:creationId xmlns:a16="http://schemas.microsoft.com/office/drawing/2014/main" id="{3C26DC5A-CA0E-413D-81FE-0336F6BCCDB1}"/>
            </a:ext>
          </a:extLst>
        </cdr:cNvPr>
        <cdr:cNvSpPr txBox="1"/>
      </cdr:nvSpPr>
      <cdr:spPr>
        <a:xfrm xmlns:a="http://schemas.openxmlformats.org/drawingml/2006/main" flipV="1">
          <a:off x="204788" y="2895601"/>
          <a:ext cx="40862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9D0A-4272-4C59-917D-59353553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Miller</dc:creator>
  <cp:keywords/>
  <dc:description/>
  <cp:lastModifiedBy>Mary Hightower</cp:lastModifiedBy>
  <cp:revision>3</cp:revision>
  <dcterms:created xsi:type="dcterms:W3CDTF">2020-06-09T15:03:00Z</dcterms:created>
  <dcterms:modified xsi:type="dcterms:W3CDTF">2020-06-09T15:05:00Z</dcterms:modified>
</cp:coreProperties>
</file>