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5" w:rsidRDefault="00C85805" w:rsidP="00CE55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D997C53" wp14:editId="24433DA4">
            <wp:simplePos x="0" y="0"/>
            <wp:positionH relativeFrom="column">
              <wp:posOffset>5451475</wp:posOffset>
            </wp:positionH>
            <wp:positionV relativeFrom="paragraph">
              <wp:posOffset>-137160</wp:posOffset>
            </wp:positionV>
            <wp:extent cx="1234440" cy="1196975"/>
            <wp:effectExtent l="0" t="0" r="3810" b="3175"/>
            <wp:wrapThrough wrapText="bothSides">
              <wp:wrapPolygon edited="0">
                <wp:start x="0" y="0"/>
                <wp:lineTo x="0" y="21314"/>
                <wp:lineTo x="21333" y="21314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nsas Food Preserv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96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6540D6" wp14:editId="30754309">
            <wp:simplePos x="0" y="0"/>
            <wp:positionH relativeFrom="column">
              <wp:posOffset>3838575</wp:posOffset>
            </wp:positionH>
            <wp:positionV relativeFrom="paragraph">
              <wp:posOffset>-204470</wp:posOffset>
            </wp:positionV>
            <wp:extent cx="1353185" cy="1362075"/>
            <wp:effectExtent l="0" t="0" r="0" b="9525"/>
            <wp:wrapThrough wrapText="bothSides">
              <wp:wrapPolygon edited="0">
                <wp:start x="10643" y="0"/>
                <wp:lineTo x="3953" y="2417"/>
                <wp:lineTo x="2433" y="3927"/>
                <wp:lineTo x="3345" y="5438"/>
                <wp:lineTo x="1824" y="6344"/>
                <wp:lineTo x="608" y="8459"/>
                <wp:lineTo x="912" y="11178"/>
                <wp:lineTo x="1824" y="17220"/>
                <wp:lineTo x="5169" y="19938"/>
                <wp:lineTo x="7602" y="19938"/>
                <wp:lineTo x="7906" y="21449"/>
                <wp:lineTo x="10339" y="21449"/>
                <wp:lineTo x="14900" y="19938"/>
                <wp:lineTo x="19765" y="16011"/>
                <wp:lineTo x="20374" y="12990"/>
                <wp:lineTo x="20374" y="6646"/>
                <wp:lineTo x="20069" y="3927"/>
                <wp:lineTo x="16116" y="1510"/>
                <wp:lineTo x="12467" y="0"/>
                <wp:lineTo x="10643" y="0"/>
              </wp:wrapPolygon>
            </wp:wrapThrough>
            <wp:docPr id="1" name="Picture 1" descr="C:\Users\sfuller\AppData\Local\Microsoft\Windows\Temporary Internet Files\Content.Outlook\EJG9Z7I0\FCS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ller\AppData\Local\Microsoft\Windows\Temporary Internet Files\Content.Outlook\EJG9Z7I0\FCS logo 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55" w:rsidRDefault="00040965" w:rsidP="00CE5555">
      <w:pPr>
        <w:jc w:val="center"/>
        <w:rPr>
          <w:b/>
          <w:sz w:val="28"/>
          <w:szCs w:val="28"/>
        </w:rPr>
      </w:pPr>
      <w:r w:rsidRPr="00040965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F1A2B09" wp14:editId="19F1C5D3">
            <wp:simplePos x="0" y="0"/>
            <wp:positionH relativeFrom="margin">
              <wp:posOffset>-133350</wp:posOffset>
            </wp:positionH>
            <wp:positionV relativeFrom="margin">
              <wp:posOffset>-45720</wp:posOffset>
            </wp:positionV>
            <wp:extent cx="381063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8" y="21016"/>
                <wp:lineTo x="214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A Ex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555" w:rsidRPr="002D015B" w:rsidRDefault="00CE5555" w:rsidP="00CE5555">
      <w:pPr>
        <w:jc w:val="center"/>
        <w:rPr>
          <w:b/>
          <w:sz w:val="28"/>
          <w:szCs w:val="28"/>
        </w:rPr>
      </w:pPr>
      <w:r w:rsidRPr="002D015B">
        <w:rPr>
          <w:b/>
          <w:sz w:val="28"/>
          <w:szCs w:val="28"/>
        </w:rPr>
        <w:t xml:space="preserve">Food Preservation </w:t>
      </w:r>
      <w:r w:rsidR="00C332E2">
        <w:rPr>
          <w:b/>
          <w:sz w:val="28"/>
          <w:szCs w:val="28"/>
        </w:rPr>
        <w:t>Entries Example</w:t>
      </w:r>
      <w:r w:rsidRPr="002D015B">
        <w:rPr>
          <w:b/>
          <w:sz w:val="28"/>
          <w:szCs w:val="28"/>
        </w:rPr>
        <w:t xml:space="preserve"> Script for Fair Books</w:t>
      </w:r>
    </w:p>
    <w:p w:rsidR="00705577" w:rsidRDefault="00705577" w:rsidP="00705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F539F">
        <w:rPr>
          <w:rFonts w:cs="Arial"/>
          <w:sz w:val="24"/>
          <w:szCs w:val="24"/>
        </w:rPr>
        <w:t>Judging will be done by comparison to recognized standards of quality and safety</w:t>
      </w:r>
      <w:r>
        <w:rPr>
          <w:rFonts w:cs="Arial"/>
          <w:sz w:val="24"/>
          <w:szCs w:val="24"/>
        </w:rPr>
        <w:t xml:space="preserve"> </w:t>
      </w:r>
      <w:r w:rsidRPr="00705577">
        <w:rPr>
          <w:rFonts w:cs="Arial"/>
          <w:i/>
          <w:sz w:val="24"/>
          <w:szCs w:val="24"/>
        </w:rPr>
        <w:t>AND then by comparison to other exhibits to determine placing within a class (first, second, third).</w:t>
      </w:r>
      <w:r>
        <w:rPr>
          <w:rFonts w:cs="Arial"/>
          <w:i/>
          <w:sz w:val="24"/>
          <w:szCs w:val="24"/>
        </w:rPr>
        <w:t xml:space="preserve"> (Portion in italics to be determined by individual fair board).</w:t>
      </w:r>
    </w:p>
    <w:p w:rsidR="00705577" w:rsidRDefault="00705577" w:rsidP="0070557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E5555" w:rsidRPr="000E1E18" w:rsidRDefault="00CE5555" w:rsidP="00CE5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E18">
        <w:rPr>
          <w:rFonts w:cs="Arial"/>
          <w:sz w:val="24"/>
          <w:szCs w:val="24"/>
        </w:rPr>
        <w:t xml:space="preserve">All entries </w:t>
      </w:r>
      <w:r w:rsidR="009619B9">
        <w:rPr>
          <w:rFonts w:cs="Arial"/>
          <w:sz w:val="24"/>
          <w:szCs w:val="24"/>
        </w:rPr>
        <w:t>may only be entered once. For example</w:t>
      </w:r>
      <w:r w:rsidR="00342314">
        <w:rPr>
          <w:rFonts w:cs="Arial"/>
          <w:sz w:val="24"/>
          <w:szCs w:val="24"/>
        </w:rPr>
        <w:t>,</w:t>
      </w:r>
      <w:r w:rsidR="009619B9">
        <w:rPr>
          <w:rFonts w:cs="Arial"/>
          <w:sz w:val="24"/>
          <w:szCs w:val="24"/>
        </w:rPr>
        <w:t xml:space="preserve"> if a</w:t>
      </w:r>
      <w:r w:rsidR="00342314">
        <w:rPr>
          <w:rFonts w:cs="Arial"/>
          <w:sz w:val="24"/>
          <w:szCs w:val="24"/>
        </w:rPr>
        <w:t>n item</w:t>
      </w:r>
      <w:r w:rsidR="009619B9">
        <w:rPr>
          <w:rFonts w:cs="Arial"/>
          <w:sz w:val="24"/>
          <w:szCs w:val="24"/>
        </w:rPr>
        <w:t xml:space="preserve"> was entered last year that same</w:t>
      </w:r>
      <w:r w:rsidR="00342314">
        <w:rPr>
          <w:rFonts w:cs="Arial"/>
          <w:sz w:val="24"/>
          <w:szCs w:val="24"/>
        </w:rPr>
        <w:t xml:space="preserve"> item</w:t>
      </w:r>
      <w:r w:rsidR="009619B9">
        <w:rPr>
          <w:rFonts w:cs="Arial"/>
          <w:sz w:val="24"/>
          <w:szCs w:val="24"/>
        </w:rPr>
        <w:t xml:space="preserve"> may not again be entered this year. </w:t>
      </w:r>
    </w:p>
    <w:p w:rsidR="00CE5555" w:rsidRPr="000E1E18" w:rsidRDefault="00CE5555" w:rsidP="00CE555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2C14" w:rsidRDefault="00CE5555" w:rsidP="00F52C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2C14">
        <w:rPr>
          <w:rFonts w:cs="Arial"/>
          <w:i/>
          <w:sz w:val="24"/>
          <w:szCs w:val="24"/>
        </w:rPr>
        <w:t xml:space="preserve">Exhibits must be labeled with the </w:t>
      </w:r>
      <w:r w:rsidR="00DA387A" w:rsidRPr="00F52C14">
        <w:rPr>
          <w:rFonts w:cs="Arial"/>
          <w:i/>
          <w:sz w:val="24"/>
          <w:szCs w:val="24"/>
        </w:rPr>
        <w:t xml:space="preserve">product, </w:t>
      </w:r>
      <w:r w:rsidRPr="00F52C14">
        <w:rPr>
          <w:rFonts w:cs="Arial"/>
          <w:i/>
          <w:sz w:val="24"/>
          <w:szCs w:val="24"/>
        </w:rPr>
        <w:t>date of food preservation</w:t>
      </w:r>
      <w:r w:rsidR="00342314">
        <w:rPr>
          <w:rFonts w:cs="Arial"/>
          <w:i/>
          <w:sz w:val="24"/>
          <w:szCs w:val="24"/>
        </w:rPr>
        <w:t>,</w:t>
      </w:r>
      <w:r w:rsidRPr="00F52C14">
        <w:rPr>
          <w:rFonts w:cs="Arial"/>
          <w:i/>
          <w:sz w:val="24"/>
          <w:szCs w:val="24"/>
        </w:rPr>
        <w:t xml:space="preserve"> and method of preservation. Method must state whether </w:t>
      </w:r>
      <w:r w:rsidR="00DA387A" w:rsidRPr="00F52C14">
        <w:rPr>
          <w:rFonts w:cs="Arial"/>
          <w:i/>
          <w:sz w:val="24"/>
          <w:szCs w:val="24"/>
        </w:rPr>
        <w:t>processed</w:t>
      </w:r>
      <w:r w:rsidRPr="00F52C14">
        <w:rPr>
          <w:rFonts w:cs="Arial"/>
          <w:i/>
          <w:sz w:val="24"/>
          <w:szCs w:val="24"/>
        </w:rPr>
        <w:t xml:space="preserve"> in water bath</w:t>
      </w:r>
      <w:r w:rsidR="00342314">
        <w:rPr>
          <w:rFonts w:cs="Arial"/>
          <w:i/>
          <w:sz w:val="24"/>
          <w:szCs w:val="24"/>
        </w:rPr>
        <w:t>,</w:t>
      </w:r>
      <w:r w:rsidRPr="00F52C14">
        <w:rPr>
          <w:rFonts w:cs="Arial"/>
          <w:i/>
          <w:sz w:val="24"/>
          <w:szCs w:val="24"/>
        </w:rPr>
        <w:t xml:space="preserve"> pressure cann</w:t>
      </w:r>
      <w:r w:rsidR="00705577" w:rsidRPr="00F52C14">
        <w:rPr>
          <w:rFonts w:cs="Arial"/>
          <w:i/>
          <w:sz w:val="24"/>
          <w:szCs w:val="24"/>
        </w:rPr>
        <w:t>er</w:t>
      </w:r>
      <w:r w:rsidR="00342314">
        <w:rPr>
          <w:rFonts w:cs="Arial"/>
          <w:i/>
          <w:sz w:val="24"/>
          <w:szCs w:val="24"/>
        </w:rPr>
        <w:t>,</w:t>
      </w:r>
      <w:r w:rsidR="00DA387A" w:rsidRPr="00F52C14">
        <w:rPr>
          <w:rFonts w:cs="Arial"/>
          <w:i/>
          <w:sz w:val="24"/>
          <w:szCs w:val="24"/>
        </w:rPr>
        <w:t xml:space="preserve"> or </w:t>
      </w:r>
      <w:r w:rsidR="00705577" w:rsidRPr="00F52C14">
        <w:rPr>
          <w:rFonts w:cs="Arial"/>
          <w:i/>
          <w:sz w:val="24"/>
          <w:szCs w:val="24"/>
        </w:rPr>
        <w:t>using an</w:t>
      </w:r>
      <w:r w:rsidR="00DA387A" w:rsidRPr="00F52C14">
        <w:rPr>
          <w:rFonts w:cs="Arial"/>
          <w:i/>
          <w:sz w:val="24"/>
          <w:szCs w:val="24"/>
        </w:rPr>
        <w:t>other method such as dehydration</w:t>
      </w:r>
      <w:r w:rsidRPr="00F52C14">
        <w:rPr>
          <w:rFonts w:cs="Arial"/>
          <w:i/>
          <w:sz w:val="24"/>
          <w:szCs w:val="24"/>
        </w:rPr>
        <w:t>. For labels</w:t>
      </w:r>
      <w:r w:rsidR="00342314">
        <w:rPr>
          <w:rFonts w:cs="Arial"/>
          <w:i/>
          <w:sz w:val="24"/>
          <w:szCs w:val="24"/>
        </w:rPr>
        <w:t>,</w:t>
      </w:r>
      <w:r w:rsidRPr="00F52C14">
        <w:rPr>
          <w:rFonts w:cs="Arial"/>
          <w:i/>
          <w:sz w:val="24"/>
          <w:szCs w:val="24"/>
        </w:rPr>
        <w:t xml:space="preserve"> contact County Extension Office or download from </w:t>
      </w:r>
      <w:hyperlink r:id="rId11" w:history="1">
        <w:r w:rsidR="00705577" w:rsidRPr="00F52C14">
          <w:rPr>
            <w:rStyle w:val="Hyperlink"/>
            <w:rFonts w:cs="Arial"/>
            <w:i/>
            <w:sz w:val="24"/>
            <w:szCs w:val="24"/>
          </w:rPr>
          <w:t>http://uaex.edu/health-living/food-safety/preservation/</w:t>
        </w:r>
      </w:hyperlink>
      <w:r w:rsidR="00705577" w:rsidRPr="00F52C14">
        <w:rPr>
          <w:rFonts w:cs="Arial"/>
          <w:i/>
          <w:sz w:val="24"/>
          <w:szCs w:val="24"/>
        </w:rPr>
        <w:t xml:space="preserve">. Low acid foods should be </w:t>
      </w:r>
      <w:r w:rsidR="009619B9" w:rsidRPr="00F52C14">
        <w:rPr>
          <w:rFonts w:cs="Arial"/>
          <w:i/>
          <w:sz w:val="24"/>
          <w:szCs w:val="24"/>
        </w:rPr>
        <w:t xml:space="preserve">pressure </w:t>
      </w:r>
      <w:r w:rsidR="00705577" w:rsidRPr="00F52C14">
        <w:rPr>
          <w:rFonts w:cs="Arial"/>
          <w:i/>
          <w:sz w:val="24"/>
          <w:szCs w:val="24"/>
        </w:rPr>
        <w:t>canned.</w:t>
      </w:r>
      <w:r w:rsidR="00F52C14">
        <w:rPr>
          <w:rFonts w:cs="Arial"/>
          <w:i/>
          <w:sz w:val="24"/>
          <w:szCs w:val="24"/>
        </w:rPr>
        <w:t xml:space="preserve"> (Portion in italics to be determined by individual fair board – Extension encourages adoption of labels by all fair boards for judging accuracy).</w:t>
      </w:r>
    </w:p>
    <w:p w:rsidR="00CE5555" w:rsidRPr="009F539F" w:rsidRDefault="00CE5555" w:rsidP="00CE5555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CE5555" w:rsidRPr="00482915" w:rsidRDefault="00CE5555" w:rsidP="00CE5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judging and safety reasons</w:t>
      </w:r>
      <w:r w:rsidR="00342314">
        <w:rPr>
          <w:rFonts w:cs="Arial"/>
          <w:sz w:val="24"/>
          <w:szCs w:val="24"/>
        </w:rPr>
        <w:t xml:space="preserve"> </w:t>
      </w:r>
      <w:r w:rsidR="00AB5C74">
        <w:rPr>
          <w:sz w:val="24"/>
          <w:szCs w:val="24"/>
        </w:rPr>
        <w:t>t</w:t>
      </w:r>
      <w:r w:rsidR="00342314">
        <w:rPr>
          <w:sz w:val="24"/>
          <w:szCs w:val="24"/>
        </w:rPr>
        <w:t xml:space="preserve">he </w:t>
      </w:r>
      <w:r w:rsidR="00AB5C74">
        <w:rPr>
          <w:sz w:val="24"/>
          <w:szCs w:val="24"/>
        </w:rPr>
        <w:t xml:space="preserve">metal </w:t>
      </w:r>
      <w:r w:rsidR="00342314">
        <w:rPr>
          <w:sz w:val="24"/>
          <w:szCs w:val="24"/>
        </w:rPr>
        <w:t>lid and ring must be clean</w:t>
      </w:r>
      <w:r w:rsidR="00AB5C74">
        <w:rPr>
          <w:sz w:val="24"/>
          <w:szCs w:val="24"/>
        </w:rPr>
        <w:t xml:space="preserve">, </w:t>
      </w:r>
      <w:r w:rsidR="00AB5C74">
        <w:rPr>
          <w:rFonts w:cs="Arial"/>
          <w:sz w:val="24"/>
          <w:szCs w:val="24"/>
        </w:rPr>
        <w:t>jars</w:t>
      </w:r>
      <w:r>
        <w:rPr>
          <w:rFonts w:cs="Arial"/>
          <w:sz w:val="24"/>
          <w:szCs w:val="24"/>
        </w:rPr>
        <w:t xml:space="preserve"> must be c</w:t>
      </w:r>
      <w:r>
        <w:rPr>
          <w:sz w:val="24"/>
          <w:szCs w:val="24"/>
        </w:rPr>
        <w:t>lear glass</w:t>
      </w:r>
      <w:r w:rsidR="00AB5C74">
        <w:rPr>
          <w:sz w:val="24"/>
          <w:szCs w:val="24"/>
        </w:rPr>
        <w:t>,</w:t>
      </w:r>
      <w:r w:rsidR="00DA387A">
        <w:rPr>
          <w:sz w:val="24"/>
          <w:szCs w:val="24"/>
        </w:rPr>
        <w:t xml:space="preserve"> </w:t>
      </w:r>
      <w:r w:rsidRPr="00E14052">
        <w:rPr>
          <w:sz w:val="24"/>
          <w:szCs w:val="24"/>
        </w:rPr>
        <w:t>Mason-type</w:t>
      </w:r>
      <w:r w:rsidR="00342314">
        <w:rPr>
          <w:sz w:val="24"/>
          <w:szCs w:val="24"/>
        </w:rPr>
        <w:t xml:space="preserve">, </w:t>
      </w:r>
      <w:r w:rsidR="00AB5C74">
        <w:rPr>
          <w:sz w:val="24"/>
          <w:szCs w:val="24"/>
        </w:rPr>
        <w:t>and</w:t>
      </w:r>
      <w:r>
        <w:rPr>
          <w:sz w:val="24"/>
          <w:szCs w:val="24"/>
        </w:rPr>
        <w:t xml:space="preserve"> vacuum sealed</w:t>
      </w:r>
      <w:r w:rsidR="00AB5C74">
        <w:rPr>
          <w:sz w:val="24"/>
          <w:szCs w:val="24"/>
        </w:rPr>
        <w:t>.  Jar sizes specified in recipes will be accepted</w:t>
      </w:r>
      <w:r>
        <w:rPr>
          <w:sz w:val="24"/>
          <w:szCs w:val="24"/>
        </w:rPr>
        <w:t xml:space="preserve"> typically quart, pint or </w:t>
      </w:r>
      <w:r w:rsidR="00DA387A">
        <w:rPr>
          <w:sz w:val="24"/>
          <w:szCs w:val="24"/>
        </w:rPr>
        <w:t>half-pint</w:t>
      </w:r>
      <w:r>
        <w:rPr>
          <w:sz w:val="24"/>
          <w:szCs w:val="24"/>
        </w:rPr>
        <w:t>.</w:t>
      </w:r>
    </w:p>
    <w:p w:rsidR="00CE5555" w:rsidRPr="00482915" w:rsidRDefault="00CE5555" w:rsidP="00CE5555">
      <w:pPr>
        <w:pStyle w:val="ListParagraph"/>
        <w:rPr>
          <w:rFonts w:cs="Arial"/>
          <w:sz w:val="24"/>
          <w:szCs w:val="24"/>
        </w:rPr>
      </w:pPr>
      <w:bookmarkStart w:id="0" w:name="_GoBack"/>
      <w:bookmarkEnd w:id="0"/>
    </w:p>
    <w:p w:rsidR="00CE5555" w:rsidRPr="008F7726" w:rsidRDefault="00CE5555" w:rsidP="00CE55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82915">
        <w:rPr>
          <w:rFonts w:cs="Arial"/>
          <w:sz w:val="24"/>
          <w:szCs w:val="24"/>
        </w:rPr>
        <w:t xml:space="preserve">Due to updated safety reasons none of the following will be accepted: canned squash including summer, </w:t>
      </w:r>
      <w:r w:rsidR="00DA387A">
        <w:rPr>
          <w:rFonts w:cs="Arial"/>
          <w:sz w:val="24"/>
          <w:szCs w:val="24"/>
        </w:rPr>
        <w:t xml:space="preserve">winter, </w:t>
      </w:r>
      <w:r w:rsidRPr="00482915">
        <w:rPr>
          <w:rFonts w:cs="Arial"/>
          <w:sz w:val="24"/>
          <w:szCs w:val="24"/>
        </w:rPr>
        <w:t xml:space="preserve">zucchini or spaghetti; pureed or mashed pumpkin; pureed or mashed sweet potatoes; </w:t>
      </w:r>
      <w:r w:rsidR="00DA387A">
        <w:rPr>
          <w:rFonts w:cs="Arial"/>
          <w:sz w:val="24"/>
          <w:szCs w:val="24"/>
        </w:rPr>
        <w:t xml:space="preserve">pureed or mashed potatoes; and </w:t>
      </w:r>
      <w:r>
        <w:rPr>
          <w:sz w:val="24"/>
          <w:szCs w:val="24"/>
        </w:rPr>
        <w:t>canned soups with</w:t>
      </w:r>
      <w:r w:rsidRPr="00482915">
        <w:rPr>
          <w:sz w:val="24"/>
          <w:szCs w:val="24"/>
        </w:rPr>
        <w:t xml:space="preserve"> add</w:t>
      </w:r>
      <w:r>
        <w:rPr>
          <w:sz w:val="24"/>
          <w:szCs w:val="24"/>
        </w:rPr>
        <w:t>ed</w:t>
      </w:r>
      <w:r w:rsidRPr="00482915">
        <w:rPr>
          <w:sz w:val="24"/>
          <w:szCs w:val="24"/>
        </w:rPr>
        <w:t xml:space="preserve"> noodles or other pasta, rice, flour, cream, milk or other thickening agents.  </w:t>
      </w:r>
      <w:r w:rsidR="00DA387A">
        <w:rPr>
          <w:sz w:val="24"/>
          <w:szCs w:val="24"/>
        </w:rPr>
        <w:t xml:space="preserve">Jars sealed with paraffin or wax seals will not be accepted. </w:t>
      </w:r>
    </w:p>
    <w:p w:rsidR="008F7726" w:rsidRPr="008F7726" w:rsidRDefault="008F7726" w:rsidP="008F7726">
      <w:pPr>
        <w:pStyle w:val="ListParagraph"/>
        <w:rPr>
          <w:rFonts w:cs="Arial"/>
          <w:sz w:val="24"/>
          <w:szCs w:val="24"/>
        </w:rPr>
      </w:pPr>
    </w:p>
    <w:p w:rsidR="008F7726" w:rsidRPr="008F7726" w:rsidRDefault="008F7726" w:rsidP="008F7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7726">
        <w:rPr>
          <w:rFonts w:cs="Arial"/>
          <w:sz w:val="24"/>
          <w:szCs w:val="24"/>
        </w:rPr>
        <w:t xml:space="preserve">Using recipes from the following sources </w:t>
      </w:r>
      <w:r>
        <w:rPr>
          <w:rFonts w:cs="Arial"/>
          <w:sz w:val="24"/>
          <w:szCs w:val="24"/>
        </w:rPr>
        <w:t>is</w:t>
      </w:r>
      <w:r w:rsidRPr="008F7726">
        <w:rPr>
          <w:rFonts w:cs="Arial"/>
          <w:sz w:val="24"/>
          <w:szCs w:val="24"/>
        </w:rPr>
        <w:t xml:space="preserve"> strongly encouraged: </w:t>
      </w:r>
    </w:p>
    <w:p w:rsidR="008F7726" w:rsidRPr="008F7726" w:rsidRDefault="008F7726" w:rsidP="008F77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7726">
        <w:rPr>
          <w:i/>
          <w:sz w:val="24"/>
          <w:szCs w:val="24"/>
        </w:rPr>
        <w:t>So Easy to Preserve, 4th - 6</w:t>
      </w:r>
      <w:r w:rsidRPr="008F7726">
        <w:rPr>
          <w:i/>
          <w:sz w:val="24"/>
          <w:szCs w:val="24"/>
          <w:vertAlign w:val="superscript"/>
        </w:rPr>
        <w:t>th</w:t>
      </w:r>
      <w:r w:rsidRPr="008F7726">
        <w:rPr>
          <w:i/>
          <w:sz w:val="24"/>
          <w:szCs w:val="24"/>
        </w:rPr>
        <w:t xml:space="preserve"> editions</w:t>
      </w:r>
      <w:r w:rsidRPr="008F7726">
        <w:rPr>
          <w:sz w:val="24"/>
          <w:szCs w:val="24"/>
        </w:rPr>
        <w:t xml:space="preserve">. University of Georgia Cooperative Extension Service </w:t>
      </w:r>
    </w:p>
    <w:p w:rsidR="008F7726" w:rsidRPr="000E1E18" w:rsidRDefault="008F7726" w:rsidP="008F77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E18">
        <w:rPr>
          <w:i/>
          <w:sz w:val="24"/>
          <w:szCs w:val="24"/>
        </w:rPr>
        <w:t>USDA Complete Guide to Home Canning, 2009 revision</w:t>
      </w:r>
      <w:r w:rsidRPr="000E1E18">
        <w:rPr>
          <w:sz w:val="24"/>
          <w:szCs w:val="24"/>
        </w:rPr>
        <w:t>. United States Department of Agriculture and National Ins</w:t>
      </w:r>
      <w:r>
        <w:rPr>
          <w:sz w:val="24"/>
          <w:szCs w:val="24"/>
        </w:rPr>
        <w:t xml:space="preserve">titute of Food and Agriculture </w:t>
      </w:r>
    </w:p>
    <w:p w:rsidR="008F7726" w:rsidRDefault="008F7726" w:rsidP="008F77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0E1E18">
        <w:rPr>
          <w:rFonts w:cs="Arial"/>
          <w:sz w:val="24"/>
          <w:szCs w:val="24"/>
        </w:rPr>
        <w:t xml:space="preserve">ther </w:t>
      </w:r>
      <w:r>
        <w:rPr>
          <w:rFonts w:cs="Arial"/>
          <w:sz w:val="24"/>
          <w:szCs w:val="24"/>
        </w:rPr>
        <w:t xml:space="preserve">Cooperative </w:t>
      </w:r>
      <w:r w:rsidRPr="000E1E18">
        <w:rPr>
          <w:rFonts w:cs="Arial"/>
          <w:sz w:val="24"/>
          <w:szCs w:val="24"/>
        </w:rPr>
        <w:t>E</w:t>
      </w:r>
      <w:r w:rsidRPr="000E1E18">
        <w:rPr>
          <w:sz w:val="24"/>
          <w:szCs w:val="24"/>
        </w:rPr>
        <w:t>xtension publications</w:t>
      </w:r>
      <w:r w:rsidRPr="000E1E18">
        <w:rPr>
          <w:rFonts w:cs="Arial"/>
          <w:sz w:val="24"/>
          <w:szCs w:val="24"/>
        </w:rPr>
        <w:t xml:space="preserve"> updated or publi</w:t>
      </w:r>
      <w:r w:rsidR="00AB5C74">
        <w:rPr>
          <w:rFonts w:cs="Arial"/>
          <w:sz w:val="24"/>
          <w:szCs w:val="24"/>
        </w:rPr>
        <w:t>shed after 1995</w:t>
      </w:r>
    </w:p>
    <w:p w:rsidR="008F7726" w:rsidRPr="008F7726" w:rsidRDefault="008F7726" w:rsidP="008F772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E5555" w:rsidRPr="000C5834" w:rsidRDefault="00CE5555" w:rsidP="00CE5555">
      <w:pPr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0C5834">
        <w:rPr>
          <w:rFonts w:cs="Times New Roman"/>
          <w:sz w:val="20"/>
          <w:szCs w:val="20"/>
        </w:rPr>
        <w:t>Prepared by Serena Fuller, Associate Professor of Nutrition and Food Safety</w:t>
      </w:r>
      <w:r>
        <w:rPr>
          <w:rFonts w:cs="Times New Roman"/>
          <w:sz w:val="20"/>
          <w:szCs w:val="20"/>
        </w:rPr>
        <w:t>,</w:t>
      </w:r>
      <w:r w:rsidRPr="000C5834">
        <w:rPr>
          <w:rFonts w:cs="Times New Roman"/>
          <w:sz w:val="20"/>
          <w:szCs w:val="20"/>
        </w:rPr>
        <w:t xml:space="preserve"> University of Arkansas Division of Agriculture Cooperative Extension Service.</w:t>
      </w:r>
      <w:proofErr w:type="gramEnd"/>
      <w:r w:rsidRPr="000C5834">
        <w:rPr>
          <w:rFonts w:cs="Times New Roman"/>
          <w:sz w:val="20"/>
          <w:szCs w:val="20"/>
        </w:rPr>
        <w:t xml:space="preserve"> </w:t>
      </w:r>
      <w:proofErr w:type="gramStart"/>
      <w:r w:rsidRPr="000C5834">
        <w:rPr>
          <w:rFonts w:cs="Times New Roman"/>
          <w:sz w:val="20"/>
          <w:szCs w:val="20"/>
        </w:rPr>
        <w:t xml:space="preserve">Adapted from material originally prepared by Elizabeth </w:t>
      </w:r>
      <w:proofErr w:type="spellStart"/>
      <w:r w:rsidRPr="000C5834">
        <w:rPr>
          <w:rFonts w:cs="Times New Roman"/>
          <w:sz w:val="20"/>
          <w:szCs w:val="20"/>
        </w:rPr>
        <w:t>Andress</w:t>
      </w:r>
      <w:proofErr w:type="spellEnd"/>
      <w:r w:rsidRPr="000C5834">
        <w:rPr>
          <w:rFonts w:cs="Times New Roman"/>
          <w:sz w:val="20"/>
          <w:szCs w:val="20"/>
        </w:rPr>
        <w:t xml:space="preserve">, Extension Foods Specialist, University of Georgia Cooperative Extension Service; and Allison </w:t>
      </w:r>
      <w:proofErr w:type="spellStart"/>
      <w:r w:rsidRPr="000C5834">
        <w:rPr>
          <w:rFonts w:cs="Times New Roman"/>
          <w:sz w:val="20"/>
          <w:szCs w:val="20"/>
        </w:rPr>
        <w:t>Oesterle</w:t>
      </w:r>
      <w:proofErr w:type="spellEnd"/>
      <w:r w:rsidRPr="000C5834">
        <w:rPr>
          <w:rFonts w:cs="Times New Roman"/>
          <w:sz w:val="20"/>
          <w:szCs w:val="20"/>
        </w:rPr>
        <w:t>, Educational Program Specialist</w:t>
      </w:r>
      <w:r>
        <w:rPr>
          <w:rFonts w:cs="Times New Roman"/>
          <w:sz w:val="20"/>
          <w:szCs w:val="20"/>
        </w:rPr>
        <w:t xml:space="preserve">, </w:t>
      </w:r>
      <w:r w:rsidRPr="000C5834">
        <w:rPr>
          <w:rFonts w:cs="Times New Roman"/>
          <w:sz w:val="20"/>
          <w:szCs w:val="20"/>
        </w:rPr>
        <w:t>University of Georgia Cooperative Extension Service</w:t>
      </w:r>
      <w:r>
        <w:rPr>
          <w:rFonts w:cs="Times New Roman"/>
          <w:sz w:val="20"/>
          <w:szCs w:val="20"/>
        </w:rPr>
        <w:t>.</w:t>
      </w:r>
      <w:proofErr w:type="gramEnd"/>
    </w:p>
    <w:p w:rsidR="00CE5555" w:rsidRPr="000C5834" w:rsidRDefault="00CE5555" w:rsidP="00CE5555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9E38BF" w:rsidRDefault="00CE5555" w:rsidP="008F7726">
      <w:pPr>
        <w:spacing w:after="0" w:line="240" w:lineRule="auto"/>
        <w:jc w:val="center"/>
      </w:pPr>
      <w:r w:rsidRPr="00040965">
        <w:rPr>
          <w:sz w:val="20"/>
          <w:szCs w:val="20"/>
          <w:lang w:val="en"/>
        </w:rPr>
        <w:t xml:space="preserve">The Arkansas Cooperative Extension Service offers its programs to all eligible persons regardless of race, color, sex, </w:t>
      </w:r>
      <w:r w:rsidRPr="00040965">
        <w:rPr>
          <w:iCs/>
          <w:sz w:val="20"/>
          <w:szCs w:val="20"/>
          <w:lang w:val="en"/>
        </w:rPr>
        <w:t>gender identity</w:t>
      </w:r>
      <w:r w:rsidRPr="00040965">
        <w:rPr>
          <w:sz w:val="20"/>
          <w:szCs w:val="20"/>
          <w:lang w:val="en"/>
        </w:rPr>
        <w:t xml:space="preserve">, </w:t>
      </w:r>
      <w:r w:rsidRPr="00040965">
        <w:rPr>
          <w:iCs/>
          <w:sz w:val="20"/>
          <w:szCs w:val="20"/>
          <w:lang w:val="en"/>
        </w:rPr>
        <w:t>sexual orientation</w:t>
      </w:r>
      <w:r w:rsidRPr="00040965">
        <w:rPr>
          <w:sz w:val="20"/>
          <w:szCs w:val="20"/>
          <w:lang w:val="en"/>
        </w:rPr>
        <w:t>, national origin, religion, age, disability, marital or veteran status</w:t>
      </w:r>
      <w:r w:rsidRPr="00040965">
        <w:rPr>
          <w:iCs/>
          <w:sz w:val="20"/>
          <w:szCs w:val="20"/>
          <w:lang w:val="en"/>
        </w:rPr>
        <w:t>, genetic information</w:t>
      </w:r>
      <w:r w:rsidRPr="00040965">
        <w:rPr>
          <w:sz w:val="20"/>
          <w:szCs w:val="20"/>
          <w:lang w:val="en"/>
        </w:rPr>
        <w:t>, or any other legally protected status, and is an Affirmative Action/Equal Opportunity Employer.</w:t>
      </w:r>
    </w:p>
    <w:sectPr w:rsidR="009E38BF" w:rsidSect="00F614B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18" w:rsidRDefault="004E4518">
      <w:pPr>
        <w:spacing w:after="0" w:line="240" w:lineRule="auto"/>
      </w:pPr>
      <w:r>
        <w:separator/>
      </w:r>
    </w:p>
  </w:endnote>
  <w:endnote w:type="continuationSeparator" w:id="0">
    <w:p w:rsidR="004E4518" w:rsidRDefault="004E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52" w:rsidRDefault="004E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18" w:rsidRDefault="004E4518">
      <w:pPr>
        <w:spacing w:after="0" w:line="240" w:lineRule="auto"/>
      </w:pPr>
      <w:r>
        <w:separator/>
      </w:r>
    </w:p>
  </w:footnote>
  <w:footnote w:type="continuationSeparator" w:id="0">
    <w:p w:rsidR="004E4518" w:rsidRDefault="004E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BE" w:rsidRDefault="004E4518">
    <w:pPr>
      <w:pStyle w:val="Header"/>
    </w:pPr>
  </w:p>
  <w:p w:rsidR="00F614BE" w:rsidRDefault="004E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BB4"/>
    <w:multiLevelType w:val="hybridMultilevel"/>
    <w:tmpl w:val="E442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7F3"/>
    <w:multiLevelType w:val="hybridMultilevel"/>
    <w:tmpl w:val="0D6C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45B40"/>
    <w:multiLevelType w:val="hybridMultilevel"/>
    <w:tmpl w:val="4912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5"/>
    <w:rsid w:val="00040965"/>
    <w:rsid w:val="00342314"/>
    <w:rsid w:val="003824CC"/>
    <w:rsid w:val="00454423"/>
    <w:rsid w:val="004D36F6"/>
    <w:rsid w:val="004E4518"/>
    <w:rsid w:val="00504F40"/>
    <w:rsid w:val="00705577"/>
    <w:rsid w:val="008F7726"/>
    <w:rsid w:val="009619B9"/>
    <w:rsid w:val="009E38BF"/>
    <w:rsid w:val="00AB5C74"/>
    <w:rsid w:val="00C332E2"/>
    <w:rsid w:val="00C85805"/>
    <w:rsid w:val="00CE5555"/>
    <w:rsid w:val="00DA387A"/>
    <w:rsid w:val="00F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5"/>
  </w:style>
  <w:style w:type="paragraph" w:styleId="Footer">
    <w:name w:val="footer"/>
    <w:basedOn w:val="Normal"/>
    <w:link w:val="FooterChar"/>
    <w:uiPriority w:val="99"/>
    <w:unhideWhenUsed/>
    <w:rsid w:val="00C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5"/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5"/>
  </w:style>
  <w:style w:type="paragraph" w:styleId="Footer">
    <w:name w:val="footer"/>
    <w:basedOn w:val="Normal"/>
    <w:link w:val="FooterChar"/>
    <w:uiPriority w:val="99"/>
    <w:unhideWhenUsed/>
    <w:rsid w:val="00C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5"/>
  </w:style>
  <w:style w:type="paragraph" w:styleId="BalloonText">
    <w:name w:val="Balloon Text"/>
    <w:basedOn w:val="Normal"/>
    <w:link w:val="BalloonTextChar"/>
    <w:uiPriority w:val="99"/>
    <w:semiHidden/>
    <w:unhideWhenUsed/>
    <w:rsid w:val="00DA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aex.edu/health-living/food-safety/preserv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sfuller</dc:creator>
  <cp:lastModifiedBy>sfuller</cp:lastModifiedBy>
  <cp:revision>2</cp:revision>
  <cp:lastPrinted>2014-08-26T15:50:00Z</cp:lastPrinted>
  <dcterms:created xsi:type="dcterms:W3CDTF">2015-01-07T20:25:00Z</dcterms:created>
  <dcterms:modified xsi:type="dcterms:W3CDTF">2015-01-07T20:25:00Z</dcterms:modified>
</cp:coreProperties>
</file>