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D0C2" w14:textId="77777777" w:rsidR="00303622" w:rsidRDefault="00185C42" w:rsidP="00303622">
      <w:pPr>
        <w:spacing w:before="100" w:beforeAutospacing="1" w:after="0" w:line="240" w:lineRule="auto"/>
        <w:contextualSpacing/>
        <w:jc w:val="center"/>
        <w:rPr>
          <w:rStyle w:val="Strong"/>
          <w:rFonts w:cstheme="minorHAnsi"/>
          <w:color w:val="000000"/>
          <w:sz w:val="28"/>
          <w:szCs w:val="28"/>
        </w:rPr>
      </w:pPr>
      <w:bookmarkStart w:id="0" w:name="_GoBack"/>
      <w:bookmarkEnd w:id="0"/>
      <w:r w:rsidRPr="009D7D58">
        <w:rPr>
          <w:rStyle w:val="Strong"/>
          <w:rFonts w:cstheme="minorHAnsi"/>
          <w:color w:val="000000"/>
          <w:sz w:val="28"/>
          <w:szCs w:val="28"/>
        </w:rPr>
        <w:t xml:space="preserve">2020 Census </w:t>
      </w:r>
      <w:r w:rsidR="00CB71F1" w:rsidRPr="009D7D58">
        <w:rPr>
          <w:rStyle w:val="Strong"/>
          <w:rFonts w:cstheme="minorHAnsi"/>
          <w:color w:val="000000"/>
          <w:sz w:val="28"/>
          <w:szCs w:val="28"/>
        </w:rPr>
        <w:t xml:space="preserve">Train the Trainer Script </w:t>
      </w:r>
    </w:p>
    <w:p w14:paraId="371E5E92" w14:textId="17C22324" w:rsidR="009A0484" w:rsidRPr="00303622" w:rsidRDefault="009A0484" w:rsidP="00303622">
      <w:pPr>
        <w:spacing w:before="100" w:beforeAutospacing="1" w:after="0" w:line="240" w:lineRule="auto"/>
        <w:contextualSpacing/>
        <w:rPr>
          <w:rStyle w:val="Strong"/>
          <w:rFonts w:cstheme="minorHAnsi"/>
          <w:color w:val="000000"/>
          <w:sz w:val="28"/>
          <w:szCs w:val="28"/>
        </w:rPr>
      </w:pPr>
      <w:r w:rsidRPr="009D7D58">
        <w:rPr>
          <w:rStyle w:val="Strong"/>
          <w:rFonts w:cstheme="minorHAnsi"/>
          <w:color w:val="000000"/>
          <w:sz w:val="24"/>
          <w:szCs w:val="24"/>
        </w:rPr>
        <w:t>Slide</w:t>
      </w:r>
      <w:r w:rsidR="00C811A0" w:rsidRPr="009D7D58">
        <w:rPr>
          <w:rStyle w:val="Strong"/>
          <w:rFonts w:cstheme="minorHAnsi"/>
          <w:color w:val="000000"/>
          <w:sz w:val="24"/>
          <w:szCs w:val="24"/>
        </w:rPr>
        <w:t xml:space="preserve"> 1</w:t>
      </w:r>
      <w:r w:rsidRPr="009D7D58">
        <w:rPr>
          <w:rStyle w:val="Strong"/>
          <w:rFonts w:cstheme="minorHAnsi"/>
          <w:b w:val="0"/>
          <w:color w:val="000000"/>
          <w:sz w:val="24"/>
          <w:szCs w:val="24"/>
        </w:rPr>
        <w:t>-Cover Slide</w:t>
      </w:r>
    </w:p>
    <w:p w14:paraId="713E9993" w14:textId="65F67551" w:rsidR="009A0484" w:rsidRPr="009D7D58" w:rsidRDefault="00C811A0" w:rsidP="00303622">
      <w:pPr>
        <w:spacing w:before="100" w:beforeAutospacing="1" w:after="0" w:line="240" w:lineRule="auto"/>
        <w:contextualSpacing/>
        <w:rPr>
          <w:rStyle w:val="Strong"/>
          <w:rFonts w:cstheme="minorHAnsi"/>
          <w:b w:val="0"/>
          <w:color w:val="000000"/>
          <w:sz w:val="24"/>
          <w:szCs w:val="24"/>
        </w:rPr>
      </w:pPr>
      <w:r w:rsidRPr="009D7D58">
        <w:rPr>
          <w:rStyle w:val="Strong"/>
          <w:rFonts w:cstheme="minorHAnsi"/>
          <w:color w:val="000000"/>
          <w:sz w:val="24"/>
          <w:szCs w:val="24"/>
        </w:rPr>
        <w:t>Slide 2</w:t>
      </w:r>
      <w:r w:rsidR="009A0484" w:rsidRPr="009D7D58">
        <w:rPr>
          <w:rStyle w:val="Strong"/>
          <w:rFonts w:cstheme="minorHAnsi"/>
          <w:b w:val="0"/>
          <w:color w:val="000000"/>
          <w:sz w:val="24"/>
          <w:szCs w:val="24"/>
        </w:rPr>
        <w:t xml:space="preserve">-Overview </w:t>
      </w:r>
    </w:p>
    <w:p w14:paraId="6EA73EA5" w14:textId="77777777" w:rsidR="009A0484" w:rsidRPr="009D7D58" w:rsidRDefault="009A0484" w:rsidP="00303622">
      <w:pPr>
        <w:spacing w:before="100" w:beforeAutospacing="1" w:after="0" w:line="240" w:lineRule="auto"/>
        <w:contextualSpacing/>
        <w:rPr>
          <w:rStyle w:val="Strong"/>
          <w:rFonts w:cstheme="minorHAnsi"/>
          <w:b w:val="0"/>
          <w:color w:val="000000"/>
          <w:sz w:val="24"/>
          <w:szCs w:val="24"/>
        </w:rPr>
      </w:pPr>
    </w:p>
    <w:p w14:paraId="211B4444" w14:textId="36DA7F85" w:rsidR="009A0484" w:rsidRPr="009D7D58" w:rsidRDefault="00C811A0" w:rsidP="00303622">
      <w:pPr>
        <w:spacing w:before="100" w:beforeAutospacing="1" w:after="0" w:line="240" w:lineRule="auto"/>
        <w:contextualSpacing/>
        <w:rPr>
          <w:rStyle w:val="Strong"/>
          <w:rFonts w:cstheme="minorHAnsi"/>
          <w:b w:val="0"/>
          <w:color w:val="000000"/>
          <w:sz w:val="24"/>
          <w:szCs w:val="24"/>
        </w:rPr>
      </w:pPr>
      <w:r w:rsidRPr="009D7D58">
        <w:rPr>
          <w:rStyle w:val="Strong"/>
          <w:rFonts w:cstheme="minorHAnsi"/>
          <w:color w:val="000000"/>
          <w:sz w:val="24"/>
          <w:szCs w:val="24"/>
        </w:rPr>
        <w:t>Slide 3</w:t>
      </w:r>
      <w:r w:rsidR="000B1480" w:rsidRPr="009D7D58">
        <w:rPr>
          <w:rStyle w:val="Strong"/>
          <w:rFonts w:cstheme="minorHAnsi"/>
          <w:color w:val="000000"/>
          <w:sz w:val="24"/>
          <w:szCs w:val="24"/>
        </w:rPr>
        <w:t>-Why Does the Census Matter?</w:t>
      </w:r>
    </w:p>
    <w:p w14:paraId="2E16B627" w14:textId="77777777" w:rsidR="009A0484" w:rsidRPr="009D7D58" w:rsidRDefault="004459CF" w:rsidP="00303622">
      <w:pPr>
        <w:pStyle w:val="ListParagraph"/>
        <w:numPr>
          <w:ilvl w:val="0"/>
          <w:numId w:val="14"/>
        </w:numPr>
        <w:spacing w:before="100" w:beforeAutospacing="1" w:after="0" w:line="240" w:lineRule="auto"/>
        <w:rPr>
          <w:rStyle w:val="Strong"/>
          <w:rFonts w:cstheme="minorHAnsi"/>
          <w:b w:val="0"/>
          <w:color w:val="000000"/>
          <w:sz w:val="24"/>
          <w:szCs w:val="24"/>
        </w:rPr>
      </w:pPr>
      <w:r w:rsidRPr="009D7D58">
        <w:rPr>
          <w:rStyle w:val="Strong"/>
          <w:rFonts w:cstheme="minorHAnsi"/>
          <w:b w:val="0"/>
          <w:color w:val="000000"/>
          <w:sz w:val="24"/>
          <w:szCs w:val="24"/>
        </w:rPr>
        <w:t>The U.S. Census Bureau's mission to serve as the nation's leading provider of data about its people and economy. We honor privacy, protect confidentiality, share our expertise gl</w:t>
      </w:r>
      <w:r w:rsidR="009A0484" w:rsidRPr="009D7D58">
        <w:rPr>
          <w:rStyle w:val="Strong"/>
          <w:rFonts w:cstheme="minorHAnsi"/>
          <w:b w:val="0"/>
          <w:color w:val="000000"/>
          <w:sz w:val="24"/>
          <w:szCs w:val="24"/>
        </w:rPr>
        <w:t>obally, and conduct work openly</w:t>
      </w:r>
    </w:p>
    <w:p w14:paraId="3856BAA7" w14:textId="77777777" w:rsidR="009A0484" w:rsidRPr="009D7D58" w:rsidRDefault="004459CF" w:rsidP="00303622">
      <w:pPr>
        <w:pStyle w:val="ListParagraph"/>
        <w:numPr>
          <w:ilvl w:val="0"/>
          <w:numId w:val="14"/>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Since 1790's United States has conducted a Census </w:t>
      </w:r>
    </w:p>
    <w:p w14:paraId="72437341" w14:textId="77777777" w:rsidR="009A0484" w:rsidRPr="009D7D58" w:rsidRDefault="004459CF" w:rsidP="00303622">
      <w:pPr>
        <w:pStyle w:val="ListParagraph"/>
        <w:numPr>
          <w:ilvl w:val="0"/>
          <w:numId w:val="14"/>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Every 10 years, the decennial census counts each person in each household </w:t>
      </w:r>
    </w:p>
    <w:p w14:paraId="20A9759B" w14:textId="77777777" w:rsidR="004459CF" w:rsidRPr="009D7D58" w:rsidRDefault="004459CF" w:rsidP="00303622">
      <w:pPr>
        <w:pStyle w:val="ListParagraph"/>
        <w:numPr>
          <w:ilvl w:val="0"/>
          <w:numId w:val="14"/>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Data collected provides basis for decision making on the national, state, and local community level</w:t>
      </w:r>
    </w:p>
    <w:p w14:paraId="201191DA" w14:textId="54B3E708" w:rsidR="004459CF" w:rsidRPr="009D7D58" w:rsidRDefault="00C811A0" w:rsidP="00303622">
      <w:pPr>
        <w:spacing w:before="100" w:beforeAutospacing="1" w:after="0" w:line="240" w:lineRule="auto"/>
        <w:contextualSpacing/>
        <w:rPr>
          <w:rFonts w:eastAsia="Times New Roman" w:cstheme="minorHAnsi"/>
          <w:b/>
          <w:bCs/>
          <w:color w:val="000000"/>
          <w:sz w:val="24"/>
          <w:szCs w:val="24"/>
        </w:rPr>
      </w:pPr>
      <w:r w:rsidRPr="009D7D58">
        <w:rPr>
          <w:rFonts w:eastAsia="Times New Roman" w:cstheme="minorHAnsi"/>
          <w:b/>
          <w:bCs/>
          <w:color w:val="000000"/>
          <w:sz w:val="24"/>
          <w:szCs w:val="24"/>
        </w:rPr>
        <w:t>Slide 4</w:t>
      </w:r>
      <w:r w:rsidR="000B1480" w:rsidRPr="009D7D58">
        <w:rPr>
          <w:rFonts w:eastAsia="Times New Roman" w:cstheme="minorHAnsi"/>
          <w:b/>
          <w:bCs/>
          <w:color w:val="000000"/>
          <w:sz w:val="24"/>
          <w:szCs w:val="24"/>
        </w:rPr>
        <w:t>-National Level</w:t>
      </w:r>
    </w:p>
    <w:p w14:paraId="5D152A2A" w14:textId="77777777" w:rsidR="004459CF" w:rsidRPr="009D7D58" w:rsidRDefault="004459CF" w:rsidP="00303622">
      <w:pPr>
        <w:pStyle w:val="ListParagraph"/>
        <w:numPr>
          <w:ilvl w:val="0"/>
          <w:numId w:val="1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Determines how $675 billion in federal funding is dispersed across the country</w:t>
      </w:r>
    </w:p>
    <w:p w14:paraId="0FFF8286" w14:textId="77777777" w:rsidR="004459CF" w:rsidRPr="009D7D58" w:rsidRDefault="004459CF" w:rsidP="00303622">
      <w:pPr>
        <w:pStyle w:val="ListParagraph"/>
        <w:numPr>
          <w:ilvl w:val="0"/>
          <w:numId w:val="1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Determines what places are considered rural or urban and where counties fall </w:t>
      </w:r>
    </w:p>
    <w:p w14:paraId="583F0C6B" w14:textId="77777777" w:rsidR="004459CF" w:rsidRPr="009D7D58" w:rsidRDefault="004459CF" w:rsidP="00303622">
      <w:pPr>
        <w:pStyle w:val="ListParagraph"/>
        <w:numPr>
          <w:ilvl w:val="0"/>
          <w:numId w:val="1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Determines political representation like number of congressional seats </w:t>
      </w:r>
    </w:p>
    <w:p w14:paraId="05CC587D" w14:textId="1C4FFFE0" w:rsidR="00185C42" w:rsidRPr="009D7D58" w:rsidRDefault="00C811A0" w:rsidP="00303622">
      <w:pPr>
        <w:spacing w:before="100" w:beforeAutospacing="1" w:after="0" w:line="240" w:lineRule="auto"/>
        <w:contextualSpacing/>
        <w:rPr>
          <w:rFonts w:cstheme="minorHAnsi"/>
          <w:b/>
          <w:sz w:val="24"/>
          <w:szCs w:val="24"/>
        </w:rPr>
      </w:pPr>
      <w:r w:rsidRPr="009D7D58">
        <w:rPr>
          <w:rFonts w:cstheme="minorHAnsi"/>
          <w:b/>
          <w:sz w:val="24"/>
          <w:szCs w:val="24"/>
        </w:rPr>
        <w:t>Slide 5</w:t>
      </w:r>
      <w:r w:rsidR="000B1480" w:rsidRPr="009D7D58">
        <w:rPr>
          <w:rFonts w:cstheme="minorHAnsi"/>
          <w:b/>
          <w:sz w:val="24"/>
          <w:szCs w:val="24"/>
        </w:rPr>
        <w:t>-State Level</w:t>
      </w:r>
    </w:p>
    <w:p w14:paraId="0B6B714E" w14:textId="77777777" w:rsidR="009A0484" w:rsidRPr="009D7D58" w:rsidRDefault="008B666A" w:rsidP="00303622">
      <w:pPr>
        <w:pStyle w:val="ListParagraph"/>
        <w:numPr>
          <w:ilvl w:val="0"/>
          <w:numId w:val="16"/>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Arkansas receives $6</w:t>
      </w:r>
      <w:r w:rsidR="004459CF" w:rsidRPr="009D7D58">
        <w:rPr>
          <w:rFonts w:eastAsia="Times New Roman" w:cstheme="minorHAnsi"/>
          <w:bCs/>
          <w:color w:val="000000"/>
          <w:sz w:val="24"/>
          <w:szCs w:val="24"/>
        </w:rPr>
        <w:t xml:space="preserve"> </w:t>
      </w:r>
      <w:r w:rsidRPr="009D7D58">
        <w:rPr>
          <w:rFonts w:eastAsia="Times New Roman" w:cstheme="minorHAnsi"/>
          <w:bCs/>
          <w:color w:val="000000"/>
          <w:sz w:val="24"/>
          <w:szCs w:val="24"/>
        </w:rPr>
        <w:t>-</w:t>
      </w:r>
      <w:r w:rsidR="004459CF" w:rsidRPr="009D7D58">
        <w:rPr>
          <w:rFonts w:eastAsia="Times New Roman" w:cstheme="minorHAnsi"/>
          <w:bCs/>
          <w:color w:val="000000"/>
          <w:sz w:val="24"/>
          <w:szCs w:val="24"/>
        </w:rPr>
        <w:t>$7 billion for federally funded prog</w:t>
      </w:r>
      <w:r w:rsidR="009A0484" w:rsidRPr="009D7D58">
        <w:rPr>
          <w:rFonts w:eastAsia="Times New Roman" w:cstheme="minorHAnsi"/>
          <w:bCs/>
          <w:color w:val="000000"/>
          <w:sz w:val="24"/>
          <w:szCs w:val="24"/>
        </w:rPr>
        <w:t>rams like SNAP and Medicaid</w:t>
      </w:r>
    </w:p>
    <w:p w14:paraId="33E67229" w14:textId="77777777" w:rsidR="009A0484" w:rsidRPr="009D7D58" w:rsidRDefault="004459CF" w:rsidP="00303622">
      <w:pPr>
        <w:pStyle w:val="ListParagraph"/>
        <w:numPr>
          <w:ilvl w:val="0"/>
          <w:numId w:val="16"/>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55 federally funded programs targeted at rural communities</w:t>
      </w:r>
    </w:p>
    <w:p w14:paraId="2AB66AE8" w14:textId="77777777" w:rsidR="009A0484" w:rsidRPr="009D7D58" w:rsidRDefault="004459CF" w:rsidP="00303622">
      <w:pPr>
        <w:pStyle w:val="ListParagraph"/>
        <w:numPr>
          <w:ilvl w:val="0"/>
          <w:numId w:val="16"/>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Arkansas 6th most rural state in the nation</w:t>
      </w:r>
    </w:p>
    <w:p w14:paraId="33302238" w14:textId="77777777" w:rsidR="009A0484" w:rsidRPr="009D7D58" w:rsidRDefault="004459CF" w:rsidP="00303622">
      <w:pPr>
        <w:pStyle w:val="ListParagraph"/>
        <w:numPr>
          <w:ilvl w:val="0"/>
          <w:numId w:val="16"/>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$480 million federal funds dedicated to loans and programs that help with rental assistance, businesses, housing &amp; rural ele</w:t>
      </w:r>
      <w:r w:rsidR="009A0484" w:rsidRPr="009D7D58">
        <w:rPr>
          <w:rFonts w:eastAsia="Times New Roman" w:cstheme="minorHAnsi"/>
          <w:bCs/>
          <w:color w:val="000000"/>
          <w:sz w:val="24"/>
          <w:szCs w:val="24"/>
        </w:rPr>
        <w:t>ctrification</w:t>
      </w:r>
    </w:p>
    <w:p w14:paraId="589D9350" w14:textId="088F0329" w:rsidR="009A0484" w:rsidRPr="009D7D58" w:rsidRDefault="00C811A0" w:rsidP="00303622">
      <w:pPr>
        <w:spacing w:before="100" w:beforeAutospacing="1" w:after="0" w:line="240" w:lineRule="auto"/>
        <w:contextualSpacing/>
        <w:rPr>
          <w:rFonts w:eastAsia="Times New Roman" w:cstheme="minorHAnsi"/>
          <w:b/>
          <w:sz w:val="24"/>
          <w:szCs w:val="24"/>
        </w:rPr>
      </w:pPr>
      <w:r w:rsidRPr="009D7D58">
        <w:rPr>
          <w:rFonts w:eastAsia="Times New Roman" w:cstheme="minorHAnsi"/>
          <w:b/>
          <w:sz w:val="24"/>
          <w:szCs w:val="24"/>
        </w:rPr>
        <w:t>Slide 6</w:t>
      </w:r>
      <w:r w:rsidR="000B1480" w:rsidRPr="009D7D58">
        <w:rPr>
          <w:rFonts w:eastAsia="Times New Roman" w:cstheme="minorHAnsi"/>
          <w:b/>
          <w:sz w:val="24"/>
          <w:szCs w:val="24"/>
        </w:rPr>
        <w:t>-Community Level</w:t>
      </w:r>
    </w:p>
    <w:p w14:paraId="30293D27" w14:textId="77777777" w:rsidR="009A0484" w:rsidRPr="009D7D58" w:rsidRDefault="004459CF" w:rsidP="00303622">
      <w:pPr>
        <w:pStyle w:val="ListParagraph"/>
        <w:numPr>
          <w:ilvl w:val="0"/>
          <w:numId w:val="17"/>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Residents</w:t>
      </w:r>
      <w:r w:rsidR="008802DC" w:rsidRPr="009D7D58">
        <w:rPr>
          <w:rFonts w:eastAsia="Times New Roman" w:cstheme="minorHAnsi"/>
          <w:bCs/>
          <w:color w:val="000000"/>
          <w:sz w:val="24"/>
          <w:szCs w:val="24"/>
        </w:rPr>
        <w:t xml:space="preserve"> use census data to support community initiatives involving legislation, quality of life and consumer advocacy  </w:t>
      </w:r>
      <w:r w:rsidRPr="009D7D58">
        <w:rPr>
          <w:rFonts w:eastAsia="Times New Roman" w:cstheme="minorHAnsi"/>
          <w:bCs/>
          <w:color w:val="000000"/>
          <w:sz w:val="24"/>
          <w:szCs w:val="24"/>
        </w:rPr>
        <w:t xml:space="preserve"> </w:t>
      </w:r>
    </w:p>
    <w:p w14:paraId="391BD9E2" w14:textId="77777777" w:rsidR="009A0484" w:rsidRPr="009D7D58" w:rsidRDefault="004459CF" w:rsidP="00303622">
      <w:pPr>
        <w:pStyle w:val="ListParagraph"/>
        <w:numPr>
          <w:ilvl w:val="0"/>
          <w:numId w:val="17"/>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Local County </w:t>
      </w:r>
      <w:r w:rsidR="009A0484" w:rsidRPr="009D7D58">
        <w:rPr>
          <w:rFonts w:eastAsia="Times New Roman" w:cstheme="minorHAnsi"/>
          <w:bCs/>
          <w:color w:val="000000"/>
          <w:sz w:val="24"/>
          <w:szCs w:val="24"/>
        </w:rPr>
        <w:t>Government</w:t>
      </w:r>
      <w:r w:rsidR="008802DC" w:rsidRPr="009D7D58">
        <w:rPr>
          <w:rFonts w:eastAsia="Times New Roman" w:cstheme="minorHAnsi"/>
          <w:bCs/>
          <w:color w:val="000000"/>
          <w:sz w:val="24"/>
          <w:szCs w:val="24"/>
        </w:rPr>
        <w:t xml:space="preserve"> officials use census data to ensure public safety, plan for new schools and infrastructure </w:t>
      </w:r>
    </w:p>
    <w:p w14:paraId="7C828F56" w14:textId="77777777" w:rsidR="009A0484" w:rsidRPr="009D7D58" w:rsidRDefault="004459CF" w:rsidP="00303622">
      <w:pPr>
        <w:pStyle w:val="ListParagraph"/>
        <w:numPr>
          <w:ilvl w:val="0"/>
          <w:numId w:val="17"/>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Businesses </w:t>
      </w:r>
      <w:r w:rsidR="008802DC" w:rsidRPr="009D7D58">
        <w:rPr>
          <w:rFonts w:eastAsia="Times New Roman" w:cstheme="minorHAnsi"/>
          <w:bCs/>
          <w:color w:val="000000"/>
          <w:sz w:val="24"/>
          <w:szCs w:val="24"/>
        </w:rPr>
        <w:t>and real estate developers use census data to plan new homes, improve neighborhoods, and decide what communities to invest in</w:t>
      </w:r>
    </w:p>
    <w:p w14:paraId="11496479" w14:textId="77777777" w:rsidR="00770F31" w:rsidRPr="009D7D58" w:rsidRDefault="00770F31" w:rsidP="00303622">
      <w:pPr>
        <w:spacing w:before="100" w:beforeAutospacing="1" w:after="0" w:line="240" w:lineRule="auto"/>
        <w:contextualSpacing/>
        <w:rPr>
          <w:rFonts w:eastAsia="Times New Roman" w:cstheme="minorHAnsi"/>
          <w:b/>
          <w:bCs/>
          <w:color w:val="000000"/>
          <w:sz w:val="24"/>
          <w:szCs w:val="24"/>
        </w:rPr>
      </w:pPr>
    </w:p>
    <w:p w14:paraId="37C1C716" w14:textId="6AE94001" w:rsidR="0029412C" w:rsidRPr="009D7D58" w:rsidRDefault="00C811A0" w:rsidP="00303622">
      <w:pPr>
        <w:spacing w:before="100" w:beforeAutospacing="1" w:after="0" w:line="240" w:lineRule="auto"/>
        <w:contextualSpacing/>
        <w:rPr>
          <w:rFonts w:eastAsia="Times New Roman" w:cstheme="minorHAnsi"/>
          <w:b/>
          <w:bCs/>
          <w:color w:val="000000"/>
          <w:sz w:val="24"/>
          <w:szCs w:val="24"/>
        </w:rPr>
      </w:pPr>
      <w:r w:rsidRPr="009D7D58">
        <w:rPr>
          <w:rFonts w:eastAsia="Times New Roman" w:cstheme="minorHAnsi"/>
          <w:b/>
          <w:bCs/>
          <w:color w:val="000000"/>
          <w:sz w:val="24"/>
          <w:szCs w:val="24"/>
        </w:rPr>
        <w:t xml:space="preserve">Slide 7-Success of the Census </w:t>
      </w:r>
    </w:p>
    <w:p w14:paraId="1FFF5FC0" w14:textId="77777777" w:rsidR="004459CF" w:rsidRPr="009D7D58" w:rsidRDefault="004459CF" w:rsidP="00303622">
      <w:pPr>
        <w:pStyle w:val="ListParagraph"/>
        <w:numPr>
          <w:ilvl w:val="0"/>
          <w:numId w:val="18"/>
        </w:numPr>
        <w:spacing w:before="100" w:beforeAutospacing="1" w:after="0" w:line="240" w:lineRule="auto"/>
        <w:rPr>
          <w:rFonts w:eastAsia="Times New Roman" w:cstheme="minorHAnsi"/>
          <w:b/>
          <w:bCs/>
          <w:color w:val="000000"/>
          <w:sz w:val="24"/>
          <w:szCs w:val="24"/>
        </w:rPr>
      </w:pPr>
      <w:r w:rsidRPr="009D7D58">
        <w:rPr>
          <w:rFonts w:eastAsia="Times New Roman" w:cstheme="minorHAnsi"/>
          <w:bCs/>
          <w:color w:val="000000"/>
          <w:sz w:val="24"/>
          <w:szCs w:val="24"/>
        </w:rPr>
        <w:lastRenderedPageBreak/>
        <w:t xml:space="preserve">Vital to growth and development of state and communities </w:t>
      </w:r>
    </w:p>
    <w:p w14:paraId="23090A8A" w14:textId="77777777" w:rsidR="004459CF" w:rsidRPr="009D7D58" w:rsidRDefault="004459CF" w:rsidP="00303622">
      <w:pPr>
        <w:pStyle w:val="ListParagraph"/>
        <w:numPr>
          <w:ilvl w:val="0"/>
          <w:numId w:val="18"/>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Important that all members of Arkansas are counted </w:t>
      </w:r>
    </w:p>
    <w:p w14:paraId="2CE6160B" w14:textId="77777777" w:rsidR="004459CF" w:rsidRPr="009D7D58" w:rsidRDefault="004459CF" w:rsidP="00303622">
      <w:pPr>
        <w:pStyle w:val="ListParagraph"/>
        <w:numPr>
          <w:ilvl w:val="0"/>
          <w:numId w:val="18"/>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Success depends on participation and coordinated cross-sector collaboration</w:t>
      </w:r>
    </w:p>
    <w:p w14:paraId="6734C879" w14:textId="140E2834" w:rsidR="0029412C" w:rsidRPr="009D7D58" w:rsidRDefault="00770F31" w:rsidP="00303622">
      <w:pPr>
        <w:spacing w:before="100" w:beforeAutospacing="1" w:after="0" w:line="240" w:lineRule="auto"/>
        <w:contextualSpacing/>
        <w:rPr>
          <w:rFonts w:eastAsia="Times New Roman" w:cstheme="minorHAnsi"/>
          <w:b/>
          <w:bCs/>
          <w:color w:val="000000"/>
          <w:sz w:val="24"/>
          <w:szCs w:val="24"/>
        </w:rPr>
      </w:pPr>
      <w:r w:rsidRPr="009D7D58">
        <w:rPr>
          <w:rFonts w:eastAsia="Times New Roman" w:cstheme="minorHAnsi"/>
          <w:b/>
          <w:bCs/>
          <w:color w:val="000000"/>
          <w:sz w:val="24"/>
          <w:szCs w:val="24"/>
        </w:rPr>
        <w:t>Slide 8</w:t>
      </w:r>
      <w:r w:rsidR="000B1480" w:rsidRPr="009D7D58">
        <w:rPr>
          <w:rFonts w:eastAsia="Times New Roman" w:cstheme="minorHAnsi"/>
          <w:b/>
          <w:bCs/>
          <w:color w:val="000000"/>
          <w:sz w:val="24"/>
          <w:szCs w:val="24"/>
        </w:rPr>
        <w:t>-Ways to Report</w:t>
      </w:r>
    </w:p>
    <w:p w14:paraId="6EFBC85C" w14:textId="77777777" w:rsidR="0029412C" w:rsidRPr="009D7D58" w:rsidRDefault="004459CF" w:rsidP="00303622">
      <w:pPr>
        <w:pStyle w:val="ListParagraph"/>
        <w:numPr>
          <w:ilvl w:val="0"/>
          <w:numId w:val="20"/>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Online: the majority of us will be asked to complete online the Census survey questions online by following a special link and instructions</w:t>
      </w:r>
    </w:p>
    <w:p w14:paraId="4C425BAB" w14:textId="77777777" w:rsidR="0029412C" w:rsidRPr="009D7D58" w:rsidRDefault="004459CF" w:rsidP="00303622">
      <w:pPr>
        <w:pStyle w:val="ListParagraph"/>
        <w:numPr>
          <w:ilvl w:val="0"/>
          <w:numId w:val="20"/>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Phone: Others may hear from a Census taker over the phone</w:t>
      </w:r>
    </w:p>
    <w:p w14:paraId="28C39ED7" w14:textId="77777777" w:rsidR="004459CF" w:rsidRPr="009D7D58" w:rsidRDefault="004459CF" w:rsidP="00303622">
      <w:pPr>
        <w:pStyle w:val="ListParagraph"/>
        <w:numPr>
          <w:ilvl w:val="0"/>
          <w:numId w:val="20"/>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Mail: Some Arkansans will receive a paper questionnaire in the mail with an envelope to mail it back</w:t>
      </w:r>
    </w:p>
    <w:p w14:paraId="73B17146" w14:textId="1FC294EA" w:rsidR="0029412C" w:rsidRPr="009D7D58" w:rsidRDefault="00770F31" w:rsidP="00303622">
      <w:pPr>
        <w:spacing w:before="100" w:beforeAutospacing="1" w:after="0" w:line="240" w:lineRule="auto"/>
        <w:contextualSpacing/>
        <w:rPr>
          <w:rFonts w:eastAsia="Times New Roman" w:cstheme="minorHAnsi"/>
          <w:b/>
          <w:sz w:val="24"/>
          <w:szCs w:val="24"/>
        </w:rPr>
      </w:pPr>
      <w:r w:rsidRPr="009D7D58">
        <w:rPr>
          <w:rFonts w:eastAsia="Times New Roman" w:cstheme="minorHAnsi"/>
          <w:b/>
          <w:sz w:val="24"/>
          <w:szCs w:val="24"/>
        </w:rPr>
        <w:t>Slide 9</w:t>
      </w:r>
      <w:r w:rsidR="000B1480" w:rsidRPr="009D7D58">
        <w:rPr>
          <w:rFonts w:eastAsia="Times New Roman" w:cstheme="minorHAnsi"/>
          <w:b/>
          <w:sz w:val="24"/>
          <w:szCs w:val="24"/>
        </w:rPr>
        <w:t>-Important Dates</w:t>
      </w:r>
    </w:p>
    <w:p w14:paraId="79537C18" w14:textId="77777777" w:rsidR="004459CF" w:rsidRPr="009D7D58" w:rsidRDefault="004459CF" w:rsidP="00303622">
      <w:pPr>
        <w:pStyle w:val="ListParagraph"/>
        <w:numPr>
          <w:ilvl w:val="0"/>
          <w:numId w:val="21"/>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April 1, 2020: Census Day</w:t>
      </w:r>
    </w:p>
    <w:p w14:paraId="12CC93B1" w14:textId="77777777" w:rsidR="004459CF" w:rsidRPr="009D7D58" w:rsidRDefault="004459CF" w:rsidP="00303622">
      <w:pPr>
        <w:pStyle w:val="ListParagraph"/>
        <w:numPr>
          <w:ilvl w:val="0"/>
          <w:numId w:val="21"/>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May 2020: Census workers begin visiting homes</w:t>
      </w:r>
    </w:p>
    <w:p w14:paraId="4D4AA13A" w14:textId="77777777" w:rsidR="004459CF" w:rsidRPr="009D7D58" w:rsidRDefault="004459CF" w:rsidP="00303622">
      <w:pPr>
        <w:pStyle w:val="ListParagraph"/>
        <w:numPr>
          <w:ilvl w:val="0"/>
          <w:numId w:val="21"/>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September 18: Website closes down</w:t>
      </w:r>
    </w:p>
    <w:p w14:paraId="0B3F2F78" w14:textId="7E9A770D" w:rsidR="00877D68" w:rsidRPr="009D7D58" w:rsidRDefault="00770F31" w:rsidP="00303622">
      <w:pPr>
        <w:spacing w:before="100" w:beforeAutospacing="1" w:after="0" w:line="240" w:lineRule="auto"/>
        <w:contextualSpacing/>
        <w:rPr>
          <w:rFonts w:eastAsia="Times New Roman" w:cstheme="minorHAnsi"/>
          <w:b/>
          <w:sz w:val="24"/>
          <w:szCs w:val="24"/>
        </w:rPr>
      </w:pPr>
      <w:r w:rsidRPr="009D7D58">
        <w:rPr>
          <w:rFonts w:eastAsia="Times New Roman" w:cstheme="minorHAnsi"/>
          <w:b/>
          <w:sz w:val="24"/>
          <w:szCs w:val="24"/>
        </w:rPr>
        <w:t>Slide 10</w:t>
      </w:r>
      <w:r w:rsidR="000B1480" w:rsidRPr="009D7D58">
        <w:rPr>
          <w:rFonts w:eastAsia="Times New Roman" w:cstheme="minorHAnsi"/>
          <w:b/>
          <w:sz w:val="24"/>
          <w:szCs w:val="24"/>
        </w:rPr>
        <w:t xml:space="preserve">-Who </w:t>
      </w:r>
      <w:r w:rsidR="000A2428" w:rsidRPr="009D7D58">
        <w:rPr>
          <w:rFonts w:eastAsia="Times New Roman" w:cstheme="minorHAnsi"/>
          <w:b/>
          <w:sz w:val="24"/>
          <w:szCs w:val="24"/>
        </w:rPr>
        <w:t>is Counted?</w:t>
      </w:r>
    </w:p>
    <w:p w14:paraId="120CB8B5" w14:textId="78FE018F" w:rsidR="004459CF" w:rsidRPr="009D7D58" w:rsidRDefault="004459CF" w:rsidP="00303622">
      <w:pPr>
        <w:pStyle w:val="ListParagraph"/>
        <w:numPr>
          <w:ilvl w:val="0"/>
          <w:numId w:val="22"/>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Include EVERYONE living in your home </w:t>
      </w:r>
      <w:r w:rsidR="00657694" w:rsidRPr="009D7D58">
        <w:rPr>
          <w:rFonts w:eastAsia="Times New Roman" w:cstheme="minorHAnsi"/>
          <w:bCs/>
          <w:color w:val="000000"/>
          <w:sz w:val="24"/>
          <w:szCs w:val="24"/>
        </w:rPr>
        <w:t>on April 1</w:t>
      </w:r>
      <w:r w:rsidR="00657694" w:rsidRPr="009D7D58">
        <w:rPr>
          <w:rFonts w:eastAsia="Times New Roman" w:cstheme="minorHAnsi"/>
          <w:bCs/>
          <w:color w:val="000000"/>
          <w:sz w:val="24"/>
          <w:szCs w:val="24"/>
          <w:vertAlign w:val="superscript"/>
        </w:rPr>
        <w:t>st</w:t>
      </w:r>
      <w:r w:rsidR="00657694" w:rsidRPr="009D7D58">
        <w:rPr>
          <w:rFonts w:eastAsia="Times New Roman" w:cstheme="minorHAnsi"/>
          <w:bCs/>
          <w:color w:val="000000"/>
          <w:sz w:val="24"/>
          <w:szCs w:val="24"/>
        </w:rPr>
        <w:t xml:space="preserve"> </w:t>
      </w:r>
    </w:p>
    <w:p w14:paraId="0D16AE61" w14:textId="634B5EB7" w:rsidR="000A2428" w:rsidRPr="009D7D58" w:rsidRDefault="000A2428" w:rsidP="00303622">
      <w:pPr>
        <w:pStyle w:val="ListParagraph"/>
        <w:numPr>
          <w:ilvl w:val="0"/>
          <w:numId w:val="22"/>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Every resident </w:t>
      </w:r>
      <w:r w:rsidR="00D168E7" w:rsidRPr="009D7D58">
        <w:rPr>
          <w:rFonts w:eastAsia="Times New Roman" w:cstheme="minorHAnsi"/>
          <w:bCs/>
          <w:color w:val="000000"/>
          <w:sz w:val="24"/>
          <w:szCs w:val="24"/>
        </w:rPr>
        <w:t xml:space="preserve">in every household </w:t>
      </w:r>
    </w:p>
    <w:p w14:paraId="5D7D893E" w14:textId="30CBDD2B" w:rsidR="00657694" w:rsidRPr="009D7D58" w:rsidRDefault="00657694" w:rsidP="00303622">
      <w:pPr>
        <w:pStyle w:val="ListParagraph"/>
        <w:numPr>
          <w:ilvl w:val="0"/>
          <w:numId w:val="22"/>
        </w:numPr>
        <w:spacing w:before="100" w:beforeAutospacing="1" w:after="0" w:line="240" w:lineRule="auto"/>
        <w:rPr>
          <w:rFonts w:eastAsia="Times New Roman" w:cstheme="minorHAnsi"/>
          <w:bCs/>
          <w:color w:val="000000"/>
          <w:sz w:val="24"/>
          <w:szCs w:val="24"/>
        </w:rPr>
      </w:pPr>
      <w:r w:rsidRPr="009D7D58">
        <w:rPr>
          <w:rFonts w:eastAsia="Times New Roman" w:cstheme="minorHAnsi"/>
          <w:bCs/>
          <w:color w:val="000000"/>
          <w:sz w:val="24"/>
          <w:szCs w:val="24"/>
        </w:rPr>
        <w:t>Group quarters are places where people live or stay in a group living arrangement, including group homes, nursing facilities, college/university housing, correctional facilities, hospitals, etc.</w:t>
      </w:r>
    </w:p>
    <w:p w14:paraId="09383780" w14:textId="14CEF70E" w:rsidR="00B06ECD" w:rsidRPr="009D7D58" w:rsidRDefault="00CB71F1" w:rsidP="00303622">
      <w:pPr>
        <w:spacing w:before="100" w:beforeAutospacing="1" w:after="0" w:line="240" w:lineRule="auto"/>
        <w:contextualSpacing/>
        <w:rPr>
          <w:rFonts w:eastAsia="Times New Roman" w:cstheme="minorHAnsi"/>
          <w:b/>
          <w:bCs/>
          <w:color w:val="000000"/>
          <w:sz w:val="24"/>
          <w:szCs w:val="24"/>
        </w:rPr>
      </w:pPr>
      <w:r w:rsidRPr="009D7D58">
        <w:rPr>
          <w:rFonts w:eastAsia="Times New Roman" w:cstheme="minorHAnsi"/>
          <w:b/>
          <w:bCs/>
          <w:color w:val="000000"/>
          <w:sz w:val="24"/>
          <w:szCs w:val="24"/>
        </w:rPr>
        <w:t>Slide 11</w:t>
      </w:r>
      <w:r w:rsidR="005C0E03" w:rsidRPr="009D7D58">
        <w:rPr>
          <w:rFonts w:eastAsia="Times New Roman" w:cstheme="minorHAnsi"/>
          <w:b/>
          <w:bCs/>
          <w:color w:val="000000"/>
          <w:sz w:val="24"/>
          <w:szCs w:val="24"/>
        </w:rPr>
        <w:t>-</w:t>
      </w:r>
      <w:r w:rsidR="000A2428" w:rsidRPr="009D7D58">
        <w:rPr>
          <w:rFonts w:eastAsia="Times New Roman" w:cstheme="minorHAnsi"/>
          <w:b/>
          <w:bCs/>
          <w:color w:val="000000"/>
          <w:sz w:val="24"/>
          <w:szCs w:val="24"/>
        </w:rPr>
        <w:t xml:space="preserve"> </w:t>
      </w:r>
      <w:r w:rsidR="005C0E03" w:rsidRPr="009D7D58">
        <w:rPr>
          <w:rFonts w:eastAsia="Times New Roman" w:cstheme="minorHAnsi"/>
          <w:b/>
          <w:bCs/>
          <w:color w:val="000000"/>
          <w:sz w:val="24"/>
          <w:szCs w:val="24"/>
        </w:rPr>
        <w:t>Data Security</w:t>
      </w:r>
    </w:p>
    <w:p w14:paraId="7586F009" w14:textId="77777777" w:rsidR="004459CF" w:rsidRPr="009D7D58" w:rsidRDefault="004459CF" w:rsidP="00303622">
      <w:pPr>
        <w:pStyle w:val="ListParagraph"/>
        <w:numPr>
          <w:ilvl w:val="0"/>
          <w:numId w:val="26"/>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Census Bureau is bound by law to protect your answers and keep them strictly confidential. </w:t>
      </w:r>
    </w:p>
    <w:p w14:paraId="54B38473" w14:textId="614BA850" w:rsidR="004459CF" w:rsidRPr="009D7D58" w:rsidRDefault="004459CF" w:rsidP="00303622">
      <w:pPr>
        <w:pStyle w:val="ListParagraph"/>
        <w:numPr>
          <w:ilvl w:val="0"/>
          <w:numId w:val="22"/>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Whether you fill out the 2020 U.S. Census online, by mail, over the phone or in person, Census workers will never ask you for your Social Security Number, Money or donations or your bank or credit card numbers</w:t>
      </w:r>
    </w:p>
    <w:p w14:paraId="2E84EAE4" w14:textId="585911EE" w:rsidR="00657694" w:rsidRPr="009D7D58" w:rsidRDefault="00751F6B" w:rsidP="00303622">
      <w:pPr>
        <w:pStyle w:val="ListParagraph"/>
        <w:numPr>
          <w:ilvl w:val="0"/>
          <w:numId w:val="22"/>
        </w:numPr>
        <w:spacing w:before="100" w:beforeAutospacing="1" w:after="0" w:line="240" w:lineRule="auto"/>
        <w:rPr>
          <w:rFonts w:eastAsia="Times New Roman" w:cstheme="minorHAnsi"/>
          <w:sz w:val="24"/>
          <w:szCs w:val="24"/>
        </w:rPr>
      </w:pPr>
      <w:hyperlink r:id="rId7" w:history="1">
        <w:r w:rsidR="00657694" w:rsidRPr="009D7D58">
          <w:rPr>
            <w:rStyle w:val="Hyperlink"/>
            <w:rFonts w:eastAsia="Times New Roman" w:cstheme="minorHAnsi"/>
            <w:bCs/>
            <w:sz w:val="24"/>
            <w:szCs w:val="24"/>
          </w:rPr>
          <w:t>2020 US Census Form Example</w:t>
        </w:r>
      </w:hyperlink>
    </w:p>
    <w:p w14:paraId="0727C447" w14:textId="76446F68" w:rsidR="00076B93" w:rsidRPr="009D7D58" w:rsidRDefault="003D4664" w:rsidP="00303622">
      <w:pPr>
        <w:spacing w:before="100" w:beforeAutospacing="1" w:after="0" w:line="240" w:lineRule="auto"/>
        <w:contextualSpacing/>
        <w:rPr>
          <w:rFonts w:eastAsia="Times New Roman" w:cstheme="minorHAnsi"/>
          <w:b/>
          <w:bCs/>
          <w:color w:val="000000"/>
          <w:sz w:val="24"/>
          <w:szCs w:val="24"/>
        </w:rPr>
      </w:pPr>
      <w:r w:rsidRPr="009D7D58">
        <w:rPr>
          <w:rFonts w:eastAsia="Times New Roman" w:cstheme="minorHAnsi"/>
          <w:b/>
          <w:bCs/>
          <w:color w:val="000000"/>
          <w:sz w:val="24"/>
          <w:szCs w:val="24"/>
        </w:rPr>
        <w:t>Slide 12</w:t>
      </w:r>
      <w:r w:rsidR="000B1480" w:rsidRPr="009D7D58">
        <w:rPr>
          <w:rFonts w:eastAsia="Times New Roman" w:cstheme="minorHAnsi"/>
          <w:b/>
          <w:bCs/>
          <w:color w:val="000000"/>
          <w:sz w:val="24"/>
          <w:szCs w:val="24"/>
        </w:rPr>
        <w:t>-Local Community Involvement &amp; Best Practices</w:t>
      </w:r>
    </w:p>
    <w:p w14:paraId="1F51A8C6" w14:textId="0BF2CB28" w:rsidR="00185C42" w:rsidRPr="009D7D58" w:rsidRDefault="004459CF" w:rsidP="00303622">
      <w:pPr>
        <w:pStyle w:val="ListParagraph"/>
        <w:numPr>
          <w:ilvl w:val="0"/>
          <w:numId w:val="2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Local Complete Count Committees</w:t>
      </w:r>
    </w:p>
    <w:p w14:paraId="7C686B02" w14:textId="12629538" w:rsidR="00DA486D" w:rsidRPr="009D7D58" w:rsidRDefault="00DA486D" w:rsidP="00303622">
      <w:pPr>
        <w:pStyle w:val="ListParagraph"/>
        <w:numPr>
          <w:ilvl w:val="1"/>
          <w:numId w:val="2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lastRenderedPageBreak/>
        <w:t>City of Pine Bluff LCCC</w:t>
      </w:r>
      <w:r w:rsidR="00657694" w:rsidRPr="009D7D58">
        <w:rPr>
          <w:rFonts w:eastAsia="Times New Roman" w:cstheme="minorHAnsi"/>
          <w:bCs/>
          <w:color w:val="000000"/>
          <w:sz w:val="24"/>
          <w:szCs w:val="24"/>
        </w:rPr>
        <w:t xml:space="preserve"> is focusing on Get Out the Count (GOTC) efforts through the Mayor’s office, local churches, University of Arkansas at Pine Bluff, and others.</w:t>
      </w:r>
    </w:p>
    <w:p w14:paraId="5217DA00" w14:textId="7A89ECE4" w:rsidR="00DA486D" w:rsidRPr="009D7D58" w:rsidRDefault="00DA486D" w:rsidP="00303622">
      <w:pPr>
        <w:pStyle w:val="ListParagraph"/>
        <w:numPr>
          <w:ilvl w:val="1"/>
          <w:numId w:val="2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City of Magnolia LCCC</w:t>
      </w:r>
      <w:r w:rsidR="00657694" w:rsidRPr="009D7D58">
        <w:rPr>
          <w:rFonts w:eastAsia="Times New Roman" w:cstheme="minorHAnsi"/>
          <w:bCs/>
          <w:color w:val="000000"/>
          <w:sz w:val="24"/>
          <w:szCs w:val="24"/>
        </w:rPr>
        <w:t xml:space="preserve"> (Pop 11-12K) focuses on economic growth and development in Columbia County and maintaining the $175,000 that Magnolia receives from the Arkansas state government each year for general operations. </w:t>
      </w:r>
    </w:p>
    <w:p w14:paraId="422986DB" w14:textId="77777777" w:rsidR="00DA486D" w:rsidRPr="009D7D58" w:rsidRDefault="004459CF" w:rsidP="00303622">
      <w:pPr>
        <w:pStyle w:val="ListParagraph"/>
        <w:numPr>
          <w:ilvl w:val="0"/>
          <w:numId w:val="25"/>
        </w:numPr>
        <w:spacing w:before="100" w:beforeAutospacing="1" w:after="0" w:line="240" w:lineRule="auto"/>
        <w:rPr>
          <w:rFonts w:eastAsia="Times New Roman" w:cstheme="minorHAnsi"/>
          <w:bCs/>
          <w:color w:val="000000"/>
          <w:sz w:val="24"/>
          <w:szCs w:val="24"/>
        </w:rPr>
      </w:pPr>
      <w:r w:rsidRPr="009D7D58">
        <w:rPr>
          <w:rFonts w:eastAsia="Times New Roman" w:cstheme="minorHAnsi"/>
          <w:bCs/>
          <w:color w:val="000000"/>
          <w:sz w:val="24"/>
          <w:szCs w:val="24"/>
        </w:rPr>
        <w:t xml:space="preserve">Best Practices </w:t>
      </w:r>
    </w:p>
    <w:p w14:paraId="0AD36582" w14:textId="35775B6E" w:rsidR="00DA486D" w:rsidRPr="009D7D58" w:rsidRDefault="00DA486D" w:rsidP="00303622">
      <w:pPr>
        <w:pStyle w:val="ListParagraph"/>
        <w:numPr>
          <w:ilvl w:val="1"/>
          <w:numId w:val="25"/>
        </w:numPr>
        <w:spacing w:before="100" w:beforeAutospacing="1" w:after="0" w:line="240" w:lineRule="auto"/>
        <w:rPr>
          <w:rFonts w:eastAsia="Times New Roman" w:cstheme="minorHAnsi"/>
          <w:bCs/>
          <w:color w:val="000000"/>
          <w:sz w:val="24"/>
          <w:szCs w:val="24"/>
        </w:rPr>
      </w:pPr>
      <w:r w:rsidRPr="009D7D58">
        <w:rPr>
          <w:rFonts w:eastAsia="Times New Roman" w:cstheme="minorHAnsi"/>
          <w:bCs/>
          <w:color w:val="000000"/>
          <w:sz w:val="24"/>
          <w:szCs w:val="24"/>
        </w:rPr>
        <w:t>Contact U.S. Census Partnership Specialist</w:t>
      </w:r>
    </w:p>
    <w:p w14:paraId="57894A65" w14:textId="44644E1A" w:rsidR="00DA486D" w:rsidRPr="009D7D58" w:rsidRDefault="00DA486D" w:rsidP="00303622">
      <w:pPr>
        <w:pStyle w:val="ListParagraph"/>
        <w:numPr>
          <w:ilvl w:val="1"/>
          <w:numId w:val="25"/>
        </w:numPr>
        <w:spacing w:before="100" w:beforeAutospacing="1" w:after="0" w:line="240" w:lineRule="auto"/>
        <w:rPr>
          <w:rFonts w:eastAsia="Times New Roman" w:cstheme="minorHAnsi"/>
          <w:bCs/>
          <w:color w:val="000000"/>
          <w:sz w:val="24"/>
          <w:szCs w:val="24"/>
        </w:rPr>
      </w:pPr>
      <w:r w:rsidRPr="009D7D58">
        <w:rPr>
          <w:rFonts w:eastAsia="Times New Roman" w:cstheme="minorHAnsi"/>
          <w:bCs/>
          <w:color w:val="000000"/>
          <w:sz w:val="24"/>
          <w:szCs w:val="24"/>
        </w:rPr>
        <w:t>Identify community leaders who can advise you and help build support for the Census</w:t>
      </w:r>
    </w:p>
    <w:p w14:paraId="1AC487ED" w14:textId="7D1AEB9D" w:rsidR="004459CF" w:rsidRPr="009D7D58" w:rsidRDefault="00DA486D" w:rsidP="00303622">
      <w:pPr>
        <w:pStyle w:val="ListParagraph"/>
        <w:numPr>
          <w:ilvl w:val="1"/>
          <w:numId w:val="25"/>
        </w:numPr>
        <w:spacing w:before="100" w:beforeAutospacing="1" w:after="0" w:line="240" w:lineRule="auto"/>
        <w:rPr>
          <w:rFonts w:eastAsia="Times New Roman" w:cstheme="minorHAnsi"/>
          <w:bCs/>
          <w:color w:val="000000"/>
          <w:sz w:val="24"/>
          <w:szCs w:val="24"/>
        </w:rPr>
      </w:pPr>
      <w:r w:rsidRPr="009D7D58">
        <w:rPr>
          <w:rFonts w:eastAsia="Times New Roman" w:cstheme="minorHAnsi"/>
          <w:bCs/>
          <w:color w:val="000000"/>
          <w:sz w:val="24"/>
          <w:szCs w:val="24"/>
        </w:rPr>
        <w:t>Spread the word to recruit for census jobs</w:t>
      </w:r>
    </w:p>
    <w:p w14:paraId="009F5A54" w14:textId="3EFB52D1" w:rsidR="004459CF" w:rsidRPr="009D7D58" w:rsidRDefault="004459CF" w:rsidP="00303622">
      <w:pPr>
        <w:pStyle w:val="ListParagraph"/>
        <w:numPr>
          <w:ilvl w:val="0"/>
          <w:numId w:val="2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 xml:space="preserve">Community Engagement Strategies </w:t>
      </w:r>
    </w:p>
    <w:p w14:paraId="614FB12C" w14:textId="5FCE82B0" w:rsidR="00DA486D" w:rsidRPr="009D7D58" w:rsidRDefault="00DA486D" w:rsidP="00303622">
      <w:pPr>
        <w:pStyle w:val="ListParagraph"/>
        <w:numPr>
          <w:ilvl w:val="1"/>
          <w:numId w:val="25"/>
        </w:numPr>
        <w:spacing w:before="100" w:beforeAutospacing="1" w:after="0" w:line="240" w:lineRule="auto"/>
        <w:rPr>
          <w:rFonts w:eastAsia="Times New Roman" w:cstheme="minorHAnsi"/>
          <w:sz w:val="24"/>
          <w:szCs w:val="24"/>
        </w:rPr>
      </w:pPr>
      <w:r w:rsidRPr="009D7D58">
        <w:rPr>
          <w:rFonts w:eastAsia="Times New Roman" w:cstheme="minorHAnsi"/>
          <w:sz w:val="24"/>
          <w:szCs w:val="24"/>
        </w:rPr>
        <w:t>Create and implement a public relations campaign with local media partners</w:t>
      </w:r>
    </w:p>
    <w:p w14:paraId="23C24DFA" w14:textId="77777777" w:rsidR="00DA486D" w:rsidRPr="009D7D58" w:rsidRDefault="00DA486D" w:rsidP="00303622">
      <w:pPr>
        <w:pStyle w:val="ListParagraph"/>
        <w:numPr>
          <w:ilvl w:val="1"/>
          <w:numId w:val="25"/>
        </w:numPr>
        <w:spacing w:before="100" w:beforeAutospacing="1" w:after="0" w:line="240" w:lineRule="auto"/>
        <w:rPr>
          <w:rFonts w:eastAsia="Times New Roman" w:cstheme="minorHAnsi"/>
          <w:sz w:val="24"/>
          <w:szCs w:val="24"/>
        </w:rPr>
      </w:pPr>
      <w:r w:rsidRPr="009D7D58">
        <w:rPr>
          <w:rFonts w:eastAsia="Times New Roman" w:cstheme="minorHAnsi"/>
          <w:sz w:val="24"/>
          <w:szCs w:val="24"/>
        </w:rPr>
        <w:t>Get Out the Count through door-by-door, business, and church canvassing</w:t>
      </w:r>
    </w:p>
    <w:p w14:paraId="7036356D" w14:textId="77777777" w:rsidR="00DA486D" w:rsidRPr="009D7D58" w:rsidRDefault="00DA486D" w:rsidP="00303622">
      <w:pPr>
        <w:pStyle w:val="ListParagraph"/>
        <w:numPr>
          <w:ilvl w:val="1"/>
          <w:numId w:val="25"/>
        </w:numPr>
        <w:spacing w:before="100" w:beforeAutospacing="1" w:after="0" w:line="240" w:lineRule="auto"/>
        <w:rPr>
          <w:rFonts w:eastAsia="Times New Roman" w:cstheme="minorHAnsi"/>
          <w:sz w:val="24"/>
          <w:szCs w:val="24"/>
        </w:rPr>
      </w:pPr>
      <w:r w:rsidRPr="009D7D58">
        <w:rPr>
          <w:rFonts w:eastAsia="Times New Roman" w:cstheme="minorHAnsi"/>
          <w:sz w:val="24"/>
          <w:szCs w:val="24"/>
        </w:rPr>
        <w:t xml:space="preserve">Create technology-based kiosks with </w:t>
      </w:r>
      <w:proofErr w:type="spellStart"/>
      <w:r w:rsidRPr="009D7D58">
        <w:rPr>
          <w:rFonts w:eastAsia="Times New Roman" w:cstheme="minorHAnsi"/>
          <w:sz w:val="24"/>
          <w:szCs w:val="24"/>
        </w:rPr>
        <w:t>WiFi</w:t>
      </w:r>
      <w:proofErr w:type="spellEnd"/>
      <w:r w:rsidRPr="009D7D58">
        <w:rPr>
          <w:rFonts w:eastAsia="Times New Roman" w:cstheme="minorHAnsi"/>
          <w:sz w:val="24"/>
          <w:szCs w:val="24"/>
        </w:rPr>
        <w:t xml:space="preserve"> access at schools, libraries, places of employment, and churches</w:t>
      </w:r>
    </w:p>
    <w:p w14:paraId="7C590A13" w14:textId="609F8AC0" w:rsidR="004459CF" w:rsidRPr="009D7D58" w:rsidRDefault="004459CF" w:rsidP="00303622">
      <w:pPr>
        <w:pStyle w:val="ListParagraph"/>
        <w:numPr>
          <w:ilvl w:val="0"/>
          <w:numId w:val="2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Other Resources</w:t>
      </w:r>
    </w:p>
    <w:p w14:paraId="639AC675" w14:textId="1333C173" w:rsidR="00DA486D" w:rsidRPr="009D7D58" w:rsidRDefault="00751F6B" w:rsidP="00303622">
      <w:pPr>
        <w:pStyle w:val="ListParagraph"/>
        <w:numPr>
          <w:ilvl w:val="1"/>
          <w:numId w:val="25"/>
        </w:numPr>
        <w:spacing w:before="100" w:beforeAutospacing="1" w:after="0" w:line="240" w:lineRule="auto"/>
        <w:rPr>
          <w:rFonts w:eastAsia="Times New Roman" w:cstheme="minorHAnsi"/>
          <w:sz w:val="24"/>
          <w:szCs w:val="24"/>
        </w:rPr>
      </w:pPr>
      <w:hyperlink r:id="rId8" w:history="1">
        <w:r w:rsidR="00DA486D" w:rsidRPr="009D7D58">
          <w:rPr>
            <w:rStyle w:val="Hyperlink"/>
            <w:rFonts w:eastAsia="Times New Roman" w:cstheme="minorHAnsi"/>
            <w:bCs/>
            <w:sz w:val="24"/>
            <w:szCs w:val="24"/>
          </w:rPr>
          <w:t>Hard to Count Map</w:t>
        </w:r>
      </w:hyperlink>
      <w:r w:rsidR="00DA486D" w:rsidRPr="009D7D58">
        <w:rPr>
          <w:rFonts w:eastAsia="Times New Roman" w:cstheme="minorHAnsi"/>
          <w:bCs/>
          <w:color w:val="000000"/>
          <w:sz w:val="24"/>
          <w:szCs w:val="24"/>
        </w:rPr>
        <w:t xml:space="preserve"> </w:t>
      </w:r>
    </w:p>
    <w:p w14:paraId="215716F8" w14:textId="03836877" w:rsidR="00657694" w:rsidRPr="009D7D58" w:rsidRDefault="00657694" w:rsidP="00303622">
      <w:pPr>
        <w:pStyle w:val="ListParagraph"/>
        <w:numPr>
          <w:ilvl w:val="1"/>
          <w:numId w:val="25"/>
        </w:numPr>
        <w:spacing w:before="100" w:beforeAutospacing="1" w:after="0" w:line="240" w:lineRule="auto"/>
        <w:rPr>
          <w:rFonts w:eastAsia="Times New Roman" w:cstheme="minorHAnsi"/>
          <w:sz w:val="24"/>
          <w:szCs w:val="24"/>
        </w:rPr>
      </w:pPr>
      <w:r w:rsidRPr="009D7D58">
        <w:rPr>
          <w:rFonts w:eastAsia="Times New Roman" w:cstheme="minorHAnsi"/>
          <w:bCs/>
          <w:color w:val="000000"/>
          <w:sz w:val="24"/>
          <w:szCs w:val="24"/>
        </w:rPr>
        <w:t>Arkansas Economic Development Institute on the campus of the University of Arkansas at Little Rock</w:t>
      </w:r>
    </w:p>
    <w:p w14:paraId="7EE478A1" w14:textId="0D15F036" w:rsidR="0090434C" w:rsidRPr="009D7D58" w:rsidRDefault="0090434C" w:rsidP="00303622">
      <w:pPr>
        <w:spacing w:before="100" w:beforeAutospacing="1" w:after="0" w:line="240" w:lineRule="auto"/>
        <w:contextualSpacing/>
        <w:rPr>
          <w:rFonts w:eastAsia="Times New Roman" w:cstheme="minorHAnsi"/>
          <w:sz w:val="24"/>
          <w:szCs w:val="24"/>
        </w:rPr>
      </w:pPr>
      <w:r w:rsidRPr="009D7D58">
        <w:rPr>
          <w:rFonts w:eastAsia="Times New Roman" w:cstheme="minorHAnsi"/>
          <w:b/>
          <w:sz w:val="24"/>
          <w:szCs w:val="24"/>
        </w:rPr>
        <w:t>Final Slide</w:t>
      </w:r>
      <w:r w:rsidRPr="009D7D58">
        <w:rPr>
          <w:rFonts w:eastAsia="Times New Roman" w:cstheme="minorHAnsi"/>
          <w:sz w:val="24"/>
          <w:szCs w:val="24"/>
        </w:rPr>
        <w:t>-Questions &amp; Wrap Up</w:t>
      </w:r>
    </w:p>
    <w:p w14:paraId="1DAD0A15" w14:textId="12687F87" w:rsidR="00CB71F1" w:rsidRPr="009D7D58" w:rsidRDefault="00CB71F1" w:rsidP="00303622">
      <w:pPr>
        <w:spacing w:before="100" w:beforeAutospacing="1" w:after="0" w:line="240" w:lineRule="auto"/>
        <w:contextualSpacing/>
        <w:rPr>
          <w:rFonts w:eastAsia="Times New Roman" w:cstheme="minorHAnsi"/>
          <w:sz w:val="24"/>
          <w:szCs w:val="24"/>
        </w:rPr>
      </w:pPr>
    </w:p>
    <w:p w14:paraId="4DF124DA" w14:textId="5E43CB43" w:rsidR="00CB71F1" w:rsidRPr="009D7D58" w:rsidRDefault="00CB71F1" w:rsidP="00303622">
      <w:pPr>
        <w:spacing w:before="100" w:beforeAutospacing="1" w:after="0" w:line="240" w:lineRule="auto"/>
        <w:contextualSpacing/>
        <w:rPr>
          <w:rFonts w:eastAsia="Times New Roman" w:cstheme="minorHAnsi"/>
          <w:b/>
          <w:sz w:val="24"/>
          <w:szCs w:val="24"/>
        </w:rPr>
      </w:pPr>
      <w:r w:rsidRPr="009D7D58">
        <w:rPr>
          <w:rFonts w:eastAsia="Times New Roman" w:cstheme="minorHAnsi"/>
          <w:b/>
          <w:sz w:val="24"/>
          <w:szCs w:val="24"/>
        </w:rPr>
        <w:t>Additional Slides</w:t>
      </w:r>
    </w:p>
    <w:p w14:paraId="69D9A3ED" w14:textId="5712F828" w:rsidR="00CB71F1" w:rsidRPr="009D7D58" w:rsidRDefault="00CB71F1" w:rsidP="00303622">
      <w:pPr>
        <w:pStyle w:val="ListParagraph"/>
        <w:numPr>
          <w:ilvl w:val="0"/>
          <w:numId w:val="27"/>
        </w:numPr>
        <w:spacing w:before="100" w:beforeAutospacing="1" w:after="0" w:line="240" w:lineRule="auto"/>
        <w:rPr>
          <w:rFonts w:eastAsia="Times New Roman" w:cstheme="minorHAnsi"/>
          <w:sz w:val="24"/>
          <w:szCs w:val="24"/>
        </w:rPr>
      </w:pPr>
      <w:r w:rsidRPr="009D7D58">
        <w:rPr>
          <w:rFonts w:eastAsia="Times New Roman" w:cstheme="minorHAnsi"/>
          <w:sz w:val="24"/>
          <w:szCs w:val="24"/>
        </w:rPr>
        <w:t>These blank slides are</w:t>
      </w:r>
      <w:r w:rsidR="00303622">
        <w:rPr>
          <w:rFonts w:eastAsia="Times New Roman" w:cstheme="minorHAnsi"/>
          <w:sz w:val="24"/>
          <w:szCs w:val="24"/>
        </w:rPr>
        <w:t xml:space="preserve"> available for you to tailor census messaging and </w:t>
      </w:r>
      <w:r w:rsidRPr="009D7D58">
        <w:rPr>
          <w:rFonts w:eastAsia="Times New Roman" w:cstheme="minorHAnsi"/>
          <w:sz w:val="24"/>
          <w:szCs w:val="24"/>
        </w:rPr>
        <w:t xml:space="preserve">content to fit </w:t>
      </w:r>
      <w:r w:rsidR="00303622">
        <w:rPr>
          <w:rFonts w:eastAsia="Times New Roman" w:cstheme="minorHAnsi"/>
          <w:sz w:val="24"/>
          <w:szCs w:val="24"/>
        </w:rPr>
        <w:t xml:space="preserve">the context of </w:t>
      </w:r>
      <w:r w:rsidRPr="009D7D58">
        <w:rPr>
          <w:rFonts w:eastAsia="Times New Roman" w:cstheme="minorHAnsi"/>
          <w:sz w:val="24"/>
          <w:szCs w:val="24"/>
        </w:rPr>
        <w:t>your community or group</w:t>
      </w:r>
    </w:p>
    <w:p w14:paraId="2FCA8719" w14:textId="3D931903" w:rsidR="004E3851" w:rsidRPr="009D7D58" w:rsidRDefault="00751F6B" w:rsidP="00303622">
      <w:pPr>
        <w:pStyle w:val="ListParagraph"/>
        <w:numPr>
          <w:ilvl w:val="0"/>
          <w:numId w:val="27"/>
        </w:numPr>
        <w:spacing w:before="100" w:beforeAutospacing="1" w:after="0" w:line="240" w:lineRule="auto"/>
        <w:rPr>
          <w:rFonts w:eastAsia="Times New Roman" w:cstheme="minorHAnsi"/>
          <w:sz w:val="24"/>
          <w:szCs w:val="24"/>
        </w:rPr>
      </w:pPr>
      <w:hyperlink r:id="rId9" w:history="1">
        <w:r w:rsidR="004E3851" w:rsidRPr="009D7D58">
          <w:rPr>
            <w:rStyle w:val="Hyperlink"/>
            <w:rFonts w:eastAsia="Times New Roman" w:cstheme="minorHAnsi"/>
            <w:sz w:val="24"/>
            <w:szCs w:val="24"/>
          </w:rPr>
          <w:t>Counting for Dollars Resource</w:t>
        </w:r>
      </w:hyperlink>
      <w:r w:rsidR="004E3851" w:rsidRPr="009D7D58">
        <w:rPr>
          <w:rFonts w:eastAsia="Times New Roman" w:cstheme="minorHAnsi"/>
          <w:sz w:val="24"/>
          <w:szCs w:val="24"/>
        </w:rPr>
        <w:t xml:space="preserve"> shows you what programs are funded by the census. This guide can help tailor messaging to fit certain groups</w:t>
      </w:r>
      <w:r w:rsidR="00303622">
        <w:rPr>
          <w:rFonts w:eastAsia="Times New Roman" w:cstheme="minorHAnsi"/>
          <w:sz w:val="24"/>
          <w:szCs w:val="24"/>
        </w:rPr>
        <w:t xml:space="preserve"> needs and help align census messaging </w:t>
      </w:r>
      <w:r w:rsidR="004E3851" w:rsidRPr="009D7D58">
        <w:rPr>
          <w:rFonts w:eastAsia="Times New Roman" w:cstheme="minorHAnsi"/>
          <w:sz w:val="24"/>
          <w:szCs w:val="24"/>
        </w:rPr>
        <w:t xml:space="preserve"> </w:t>
      </w:r>
      <w:r w:rsidR="00303622">
        <w:rPr>
          <w:rFonts w:eastAsia="Times New Roman" w:cstheme="minorHAnsi"/>
          <w:sz w:val="24"/>
          <w:szCs w:val="24"/>
        </w:rPr>
        <w:t xml:space="preserve">with </w:t>
      </w:r>
      <w:r w:rsidR="004E3851" w:rsidRPr="009D7D58">
        <w:rPr>
          <w:rFonts w:eastAsia="Times New Roman" w:cstheme="minorHAnsi"/>
          <w:sz w:val="24"/>
          <w:szCs w:val="24"/>
        </w:rPr>
        <w:t xml:space="preserve">various programs funded by the </w:t>
      </w:r>
      <w:r w:rsidR="003D4664" w:rsidRPr="009D7D58">
        <w:rPr>
          <w:rFonts w:eastAsia="Times New Roman" w:cstheme="minorHAnsi"/>
          <w:sz w:val="24"/>
          <w:szCs w:val="24"/>
        </w:rPr>
        <w:t>census</w:t>
      </w:r>
    </w:p>
    <w:p w14:paraId="29482355" w14:textId="30E615B8" w:rsidR="003D4664" w:rsidRPr="009D7D58" w:rsidRDefault="003D4664" w:rsidP="00303622">
      <w:pPr>
        <w:pStyle w:val="ListParagraph"/>
        <w:numPr>
          <w:ilvl w:val="0"/>
          <w:numId w:val="27"/>
        </w:numPr>
        <w:spacing w:before="100" w:beforeAutospacing="1" w:after="0" w:line="240" w:lineRule="auto"/>
        <w:rPr>
          <w:rFonts w:eastAsia="Times New Roman" w:cstheme="minorHAnsi"/>
          <w:sz w:val="24"/>
          <w:szCs w:val="24"/>
        </w:rPr>
      </w:pPr>
      <w:r w:rsidRPr="009D7D58">
        <w:rPr>
          <w:rFonts w:eastAsia="Times New Roman" w:cstheme="minorHAnsi"/>
          <w:sz w:val="24"/>
          <w:szCs w:val="24"/>
        </w:rPr>
        <w:t xml:space="preserve">We encourage you to contact Emily Smith at </w:t>
      </w:r>
      <w:hyperlink r:id="rId10" w:history="1">
        <w:r w:rsidRPr="009D7D58">
          <w:rPr>
            <w:rStyle w:val="Hyperlink"/>
            <w:rFonts w:eastAsia="Times New Roman" w:cstheme="minorHAnsi"/>
            <w:sz w:val="24"/>
            <w:szCs w:val="24"/>
          </w:rPr>
          <w:t>elsmith@uaex.edu</w:t>
        </w:r>
      </w:hyperlink>
      <w:r w:rsidRPr="009D7D58">
        <w:rPr>
          <w:rFonts w:eastAsia="Times New Roman" w:cstheme="minorHAnsi"/>
          <w:sz w:val="24"/>
          <w:szCs w:val="24"/>
        </w:rPr>
        <w:t xml:space="preserve"> or 501-671-2138 for help tailoring your census content to fit different groups. </w:t>
      </w:r>
    </w:p>
    <w:p w14:paraId="1DF4BC4A" w14:textId="2FF05E8F" w:rsidR="004459CF" w:rsidRPr="009D7D58" w:rsidRDefault="00657694" w:rsidP="00303622">
      <w:pPr>
        <w:spacing w:after="0" w:line="240" w:lineRule="auto"/>
        <w:contextualSpacing/>
        <w:rPr>
          <w:rFonts w:cstheme="minorHAnsi"/>
        </w:rPr>
      </w:pPr>
      <w:r w:rsidRPr="009D7D58">
        <w:rPr>
          <w:rFonts w:cstheme="minorHAnsi"/>
        </w:rPr>
        <w:t xml:space="preserve"> </w:t>
      </w:r>
    </w:p>
    <w:sectPr w:rsidR="004459CF" w:rsidRPr="009D7D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A0D5" w14:textId="77777777" w:rsidR="004A2EB0" w:rsidRDefault="004A2EB0" w:rsidP="00185C42">
      <w:pPr>
        <w:spacing w:after="0" w:line="240" w:lineRule="auto"/>
      </w:pPr>
      <w:r>
        <w:separator/>
      </w:r>
    </w:p>
  </w:endnote>
  <w:endnote w:type="continuationSeparator" w:id="0">
    <w:p w14:paraId="5439E67F" w14:textId="77777777" w:rsidR="004A2EB0" w:rsidRDefault="004A2EB0" w:rsidP="0018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33FA" w14:textId="77777777" w:rsidR="004A2EB0" w:rsidRDefault="004A2EB0" w:rsidP="00185C42">
      <w:pPr>
        <w:spacing w:after="0" w:line="240" w:lineRule="auto"/>
      </w:pPr>
      <w:r>
        <w:separator/>
      </w:r>
    </w:p>
  </w:footnote>
  <w:footnote w:type="continuationSeparator" w:id="0">
    <w:p w14:paraId="47CC273C" w14:textId="77777777" w:rsidR="004A2EB0" w:rsidRDefault="004A2EB0" w:rsidP="0018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1AA1" w14:textId="77777777" w:rsidR="00185C42" w:rsidRDefault="00185C42" w:rsidP="00185C42">
    <w:pPr>
      <w:pStyle w:val="Header"/>
      <w:jc w:val="center"/>
    </w:pPr>
    <w:r>
      <w:rPr>
        <w:noProof/>
      </w:rPr>
      <w:drawing>
        <wp:inline distT="0" distB="0" distL="0" distR="0" wp14:anchorId="06A59EF0" wp14:editId="1ACF201A">
          <wp:extent cx="3333750" cy="11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CP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6027" cy="1117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9CA"/>
    <w:multiLevelType w:val="hybridMultilevel"/>
    <w:tmpl w:val="8834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7C3"/>
    <w:multiLevelType w:val="multilevel"/>
    <w:tmpl w:val="B370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F2CAE"/>
    <w:multiLevelType w:val="hybridMultilevel"/>
    <w:tmpl w:val="96E0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1881"/>
    <w:multiLevelType w:val="hybridMultilevel"/>
    <w:tmpl w:val="7FBC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2C5C"/>
    <w:multiLevelType w:val="hybridMultilevel"/>
    <w:tmpl w:val="0590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730F"/>
    <w:multiLevelType w:val="multilevel"/>
    <w:tmpl w:val="A90A6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81719"/>
    <w:multiLevelType w:val="hybridMultilevel"/>
    <w:tmpl w:val="A3C2B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7222"/>
    <w:multiLevelType w:val="hybridMultilevel"/>
    <w:tmpl w:val="8DD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5EEA"/>
    <w:multiLevelType w:val="hybridMultilevel"/>
    <w:tmpl w:val="271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5269"/>
    <w:multiLevelType w:val="hybridMultilevel"/>
    <w:tmpl w:val="8B1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47EF6"/>
    <w:multiLevelType w:val="multilevel"/>
    <w:tmpl w:val="0320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52C86"/>
    <w:multiLevelType w:val="hybridMultilevel"/>
    <w:tmpl w:val="9D7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176D9"/>
    <w:multiLevelType w:val="multilevel"/>
    <w:tmpl w:val="6464C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D12AF"/>
    <w:multiLevelType w:val="multilevel"/>
    <w:tmpl w:val="E832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E2AB2"/>
    <w:multiLevelType w:val="hybridMultilevel"/>
    <w:tmpl w:val="35E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B516C"/>
    <w:multiLevelType w:val="multilevel"/>
    <w:tmpl w:val="B98A7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F7EFE"/>
    <w:multiLevelType w:val="multilevel"/>
    <w:tmpl w:val="484CD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B40D2"/>
    <w:multiLevelType w:val="multilevel"/>
    <w:tmpl w:val="D896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4673C"/>
    <w:multiLevelType w:val="multilevel"/>
    <w:tmpl w:val="8C9E1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A38B8"/>
    <w:multiLevelType w:val="multilevel"/>
    <w:tmpl w:val="42F03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41924"/>
    <w:multiLevelType w:val="multilevel"/>
    <w:tmpl w:val="57BC3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131D0"/>
    <w:multiLevelType w:val="multilevel"/>
    <w:tmpl w:val="71042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018A9"/>
    <w:multiLevelType w:val="hybridMultilevel"/>
    <w:tmpl w:val="68EE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634AC"/>
    <w:multiLevelType w:val="hybridMultilevel"/>
    <w:tmpl w:val="EB3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0620B"/>
    <w:multiLevelType w:val="hybridMultilevel"/>
    <w:tmpl w:val="F112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94290"/>
    <w:multiLevelType w:val="hybridMultilevel"/>
    <w:tmpl w:val="787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F53ED"/>
    <w:multiLevelType w:val="hybridMultilevel"/>
    <w:tmpl w:val="F7D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0"/>
  </w:num>
  <w:num w:numId="4">
    <w:abstractNumId w:val="21"/>
  </w:num>
  <w:num w:numId="5">
    <w:abstractNumId w:val="17"/>
  </w:num>
  <w:num w:numId="6">
    <w:abstractNumId w:val="1"/>
  </w:num>
  <w:num w:numId="7">
    <w:abstractNumId w:val="12"/>
  </w:num>
  <w:num w:numId="8">
    <w:abstractNumId w:val="5"/>
  </w:num>
  <w:num w:numId="9">
    <w:abstractNumId w:val="15"/>
  </w:num>
  <w:num w:numId="10">
    <w:abstractNumId w:val="16"/>
  </w:num>
  <w:num w:numId="11">
    <w:abstractNumId w:val="19"/>
  </w:num>
  <w:num w:numId="12">
    <w:abstractNumId w:val="13"/>
  </w:num>
  <w:num w:numId="13">
    <w:abstractNumId w:val="6"/>
  </w:num>
  <w:num w:numId="14">
    <w:abstractNumId w:val="25"/>
  </w:num>
  <w:num w:numId="15">
    <w:abstractNumId w:val="22"/>
  </w:num>
  <w:num w:numId="16">
    <w:abstractNumId w:val="24"/>
  </w:num>
  <w:num w:numId="17">
    <w:abstractNumId w:val="0"/>
  </w:num>
  <w:num w:numId="18">
    <w:abstractNumId w:val="23"/>
  </w:num>
  <w:num w:numId="19">
    <w:abstractNumId w:val="2"/>
  </w:num>
  <w:num w:numId="20">
    <w:abstractNumId w:val="3"/>
  </w:num>
  <w:num w:numId="21">
    <w:abstractNumId w:val="8"/>
  </w:num>
  <w:num w:numId="22">
    <w:abstractNumId w:val="26"/>
  </w:num>
  <w:num w:numId="23">
    <w:abstractNumId w:val="7"/>
  </w:num>
  <w:num w:numId="24">
    <w:abstractNumId w:val="9"/>
  </w:num>
  <w:num w:numId="25">
    <w:abstractNumId w:val="4"/>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63"/>
    <w:rsid w:val="00076B93"/>
    <w:rsid w:val="000A2428"/>
    <w:rsid w:val="000B1480"/>
    <w:rsid w:val="00133E3D"/>
    <w:rsid w:val="001674D4"/>
    <w:rsid w:val="00185C42"/>
    <w:rsid w:val="0029412C"/>
    <w:rsid w:val="00303622"/>
    <w:rsid w:val="003D4664"/>
    <w:rsid w:val="004459CF"/>
    <w:rsid w:val="004A2EB0"/>
    <w:rsid w:val="004D7A63"/>
    <w:rsid w:val="004E3851"/>
    <w:rsid w:val="005C0E03"/>
    <w:rsid w:val="00657694"/>
    <w:rsid w:val="00673F34"/>
    <w:rsid w:val="00730B91"/>
    <w:rsid w:val="00751F6B"/>
    <w:rsid w:val="00770F31"/>
    <w:rsid w:val="00877D68"/>
    <w:rsid w:val="008802DC"/>
    <w:rsid w:val="00893DE0"/>
    <w:rsid w:val="008B666A"/>
    <w:rsid w:val="0090434C"/>
    <w:rsid w:val="00992867"/>
    <w:rsid w:val="009A0484"/>
    <w:rsid w:val="009D7D58"/>
    <w:rsid w:val="00B06ECD"/>
    <w:rsid w:val="00BA2303"/>
    <w:rsid w:val="00C811A0"/>
    <w:rsid w:val="00CB71F1"/>
    <w:rsid w:val="00D168E7"/>
    <w:rsid w:val="00DA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559D4"/>
  <w15:chartTrackingRefBased/>
  <w15:docId w15:val="{6982ED19-AAD5-4DF4-8F91-9406C7D6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9CF"/>
    <w:rPr>
      <w:b/>
      <w:bCs/>
    </w:rPr>
  </w:style>
  <w:style w:type="paragraph" w:styleId="Header">
    <w:name w:val="header"/>
    <w:basedOn w:val="Normal"/>
    <w:link w:val="HeaderChar"/>
    <w:uiPriority w:val="99"/>
    <w:unhideWhenUsed/>
    <w:rsid w:val="0018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C42"/>
  </w:style>
  <w:style w:type="paragraph" w:styleId="Footer">
    <w:name w:val="footer"/>
    <w:basedOn w:val="Normal"/>
    <w:link w:val="FooterChar"/>
    <w:uiPriority w:val="99"/>
    <w:unhideWhenUsed/>
    <w:rsid w:val="0018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C42"/>
  </w:style>
  <w:style w:type="paragraph" w:styleId="ListParagraph">
    <w:name w:val="List Paragraph"/>
    <w:basedOn w:val="Normal"/>
    <w:uiPriority w:val="34"/>
    <w:qFormat/>
    <w:rsid w:val="009A0484"/>
    <w:pPr>
      <w:ind w:left="720"/>
      <w:contextualSpacing/>
    </w:pPr>
  </w:style>
  <w:style w:type="paragraph" w:styleId="BalloonText">
    <w:name w:val="Balloon Text"/>
    <w:basedOn w:val="Normal"/>
    <w:link w:val="BalloonTextChar"/>
    <w:uiPriority w:val="99"/>
    <w:semiHidden/>
    <w:unhideWhenUsed/>
    <w:rsid w:val="0016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D4"/>
    <w:rPr>
      <w:rFonts w:ascii="Segoe UI" w:hAnsi="Segoe UI" w:cs="Segoe UI"/>
      <w:sz w:val="18"/>
      <w:szCs w:val="18"/>
    </w:rPr>
  </w:style>
  <w:style w:type="character" w:styleId="Hyperlink">
    <w:name w:val="Hyperlink"/>
    <w:basedOn w:val="DefaultParagraphFont"/>
    <w:uiPriority w:val="99"/>
    <w:unhideWhenUsed/>
    <w:rsid w:val="00DA486D"/>
    <w:rPr>
      <w:color w:val="0563C1" w:themeColor="hyperlink"/>
      <w:u w:val="single"/>
    </w:rPr>
  </w:style>
  <w:style w:type="character" w:customStyle="1" w:styleId="UnresolvedMention1">
    <w:name w:val="Unresolved Mention1"/>
    <w:basedOn w:val="DefaultParagraphFont"/>
    <w:uiPriority w:val="99"/>
    <w:semiHidden/>
    <w:unhideWhenUsed/>
    <w:rsid w:val="00DA486D"/>
    <w:rPr>
      <w:color w:val="605E5C"/>
      <w:shd w:val="clear" w:color="auto" w:fill="E1DFDD"/>
    </w:rPr>
  </w:style>
  <w:style w:type="character" w:styleId="FollowedHyperlink">
    <w:name w:val="FollowedHyperlink"/>
    <w:basedOn w:val="DefaultParagraphFont"/>
    <w:uiPriority w:val="99"/>
    <w:semiHidden/>
    <w:unhideWhenUsed/>
    <w:rsid w:val="00CB7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6959">
      <w:bodyDiv w:val="1"/>
      <w:marLeft w:val="0"/>
      <w:marRight w:val="0"/>
      <w:marTop w:val="0"/>
      <w:marBottom w:val="0"/>
      <w:divBdr>
        <w:top w:val="none" w:sz="0" w:space="0" w:color="auto"/>
        <w:left w:val="none" w:sz="0" w:space="0" w:color="auto"/>
        <w:bottom w:val="none" w:sz="0" w:space="0" w:color="auto"/>
        <w:right w:val="none" w:sz="0" w:space="0" w:color="auto"/>
      </w:divBdr>
    </w:div>
    <w:div w:id="110560237">
      <w:bodyDiv w:val="1"/>
      <w:marLeft w:val="0"/>
      <w:marRight w:val="0"/>
      <w:marTop w:val="0"/>
      <w:marBottom w:val="0"/>
      <w:divBdr>
        <w:top w:val="none" w:sz="0" w:space="0" w:color="auto"/>
        <w:left w:val="none" w:sz="0" w:space="0" w:color="auto"/>
        <w:bottom w:val="none" w:sz="0" w:space="0" w:color="auto"/>
        <w:right w:val="none" w:sz="0" w:space="0" w:color="auto"/>
      </w:divBdr>
    </w:div>
    <w:div w:id="118384069">
      <w:bodyDiv w:val="1"/>
      <w:marLeft w:val="0"/>
      <w:marRight w:val="0"/>
      <w:marTop w:val="0"/>
      <w:marBottom w:val="0"/>
      <w:divBdr>
        <w:top w:val="none" w:sz="0" w:space="0" w:color="auto"/>
        <w:left w:val="none" w:sz="0" w:space="0" w:color="auto"/>
        <w:bottom w:val="none" w:sz="0" w:space="0" w:color="auto"/>
        <w:right w:val="none" w:sz="0" w:space="0" w:color="auto"/>
      </w:divBdr>
    </w:div>
    <w:div w:id="648023945">
      <w:bodyDiv w:val="1"/>
      <w:marLeft w:val="0"/>
      <w:marRight w:val="0"/>
      <w:marTop w:val="0"/>
      <w:marBottom w:val="0"/>
      <w:divBdr>
        <w:top w:val="none" w:sz="0" w:space="0" w:color="auto"/>
        <w:left w:val="none" w:sz="0" w:space="0" w:color="auto"/>
        <w:bottom w:val="none" w:sz="0" w:space="0" w:color="auto"/>
        <w:right w:val="none" w:sz="0" w:space="0" w:color="auto"/>
      </w:divBdr>
    </w:div>
    <w:div w:id="687758632">
      <w:bodyDiv w:val="1"/>
      <w:marLeft w:val="0"/>
      <w:marRight w:val="0"/>
      <w:marTop w:val="0"/>
      <w:marBottom w:val="0"/>
      <w:divBdr>
        <w:top w:val="none" w:sz="0" w:space="0" w:color="auto"/>
        <w:left w:val="none" w:sz="0" w:space="0" w:color="auto"/>
        <w:bottom w:val="none" w:sz="0" w:space="0" w:color="auto"/>
        <w:right w:val="none" w:sz="0" w:space="0" w:color="auto"/>
      </w:divBdr>
    </w:div>
    <w:div w:id="829566195">
      <w:bodyDiv w:val="1"/>
      <w:marLeft w:val="0"/>
      <w:marRight w:val="0"/>
      <w:marTop w:val="0"/>
      <w:marBottom w:val="0"/>
      <w:divBdr>
        <w:top w:val="none" w:sz="0" w:space="0" w:color="auto"/>
        <w:left w:val="none" w:sz="0" w:space="0" w:color="auto"/>
        <w:bottom w:val="none" w:sz="0" w:space="0" w:color="auto"/>
        <w:right w:val="none" w:sz="0" w:space="0" w:color="auto"/>
      </w:divBdr>
    </w:div>
    <w:div w:id="928805459">
      <w:bodyDiv w:val="1"/>
      <w:marLeft w:val="0"/>
      <w:marRight w:val="0"/>
      <w:marTop w:val="0"/>
      <w:marBottom w:val="0"/>
      <w:divBdr>
        <w:top w:val="none" w:sz="0" w:space="0" w:color="auto"/>
        <w:left w:val="none" w:sz="0" w:space="0" w:color="auto"/>
        <w:bottom w:val="none" w:sz="0" w:space="0" w:color="auto"/>
        <w:right w:val="none" w:sz="0" w:space="0" w:color="auto"/>
      </w:divBdr>
    </w:div>
    <w:div w:id="1204975096">
      <w:bodyDiv w:val="1"/>
      <w:marLeft w:val="0"/>
      <w:marRight w:val="0"/>
      <w:marTop w:val="0"/>
      <w:marBottom w:val="0"/>
      <w:divBdr>
        <w:top w:val="none" w:sz="0" w:space="0" w:color="auto"/>
        <w:left w:val="none" w:sz="0" w:space="0" w:color="auto"/>
        <w:bottom w:val="none" w:sz="0" w:space="0" w:color="auto"/>
        <w:right w:val="none" w:sz="0" w:space="0" w:color="auto"/>
      </w:divBdr>
    </w:div>
    <w:div w:id="1597901624">
      <w:bodyDiv w:val="1"/>
      <w:marLeft w:val="0"/>
      <w:marRight w:val="0"/>
      <w:marTop w:val="0"/>
      <w:marBottom w:val="0"/>
      <w:divBdr>
        <w:top w:val="none" w:sz="0" w:space="0" w:color="auto"/>
        <w:left w:val="none" w:sz="0" w:space="0" w:color="auto"/>
        <w:bottom w:val="none" w:sz="0" w:space="0" w:color="auto"/>
        <w:right w:val="none" w:sz="0" w:space="0" w:color="auto"/>
      </w:divBdr>
    </w:div>
    <w:div w:id="1613856325">
      <w:bodyDiv w:val="1"/>
      <w:marLeft w:val="0"/>
      <w:marRight w:val="0"/>
      <w:marTop w:val="0"/>
      <w:marBottom w:val="0"/>
      <w:divBdr>
        <w:top w:val="none" w:sz="0" w:space="0" w:color="auto"/>
        <w:left w:val="none" w:sz="0" w:space="0" w:color="auto"/>
        <w:bottom w:val="none" w:sz="0" w:space="0" w:color="auto"/>
        <w:right w:val="none" w:sz="0" w:space="0" w:color="auto"/>
      </w:divBdr>
    </w:div>
    <w:div w:id="1866795135">
      <w:bodyDiv w:val="1"/>
      <w:marLeft w:val="0"/>
      <w:marRight w:val="0"/>
      <w:marTop w:val="0"/>
      <w:marBottom w:val="0"/>
      <w:divBdr>
        <w:top w:val="none" w:sz="0" w:space="0" w:color="auto"/>
        <w:left w:val="none" w:sz="0" w:space="0" w:color="auto"/>
        <w:bottom w:val="none" w:sz="0" w:space="0" w:color="auto"/>
        <w:right w:val="none" w:sz="0" w:space="0" w:color="auto"/>
      </w:divBdr>
    </w:div>
    <w:div w:id="19257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hardtocountmaps2020.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census.gov/programs-surveys/decennial/2020/technical-documentation/questionnaires-and-instructions/questionnaires/2020-informational-questionnai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smith@uaex.edu" TargetMode="External"/><Relationship Id="rId4" Type="http://schemas.openxmlformats.org/officeDocument/2006/relationships/webSettings" Target="webSettings.xml"/><Relationship Id="rId9" Type="http://schemas.openxmlformats.org/officeDocument/2006/relationships/hyperlink" Target="https://gwipp.gwu.edu/sites/g/files/zaxdzs2181/f/downloads/IPP-1819-3%20CountingforDollars_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 Smith</dc:creator>
  <cp:keywords/>
  <dc:description/>
  <cp:lastModifiedBy>Laura Hendrix</cp:lastModifiedBy>
  <cp:revision>2</cp:revision>
  <cp:lastPrinted>2020-01-06T19:30:00Z</cp:lastPrinted>
  <dcterms:created xsi:type="dcterms:W3CDTF">2020-02-21T22:08:00Z</dcterms:created>
  <dcterms:modified xsi:type="dcterms:W3CDTF">2020-02-21T22:08:00Z</dcterms:modified>
</cp:coreProperties>
</file>